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7C2F9"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3A17"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3732"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v:textbox>
              </v:shape>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A5981E"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565E07" w:rsidP="00461530">
                            <w:pPr>
                              <w:widowControl w:val="0"/>
                              <w:spacing w:after="0"/>
                              <w:jc w:val="center"/>
                              <w:rPr>
                                <w:sz w:val="52"/>
                                <w:szCs w:val="52"/>
                                <w14:ligatures w14:val="none"/>
                              </w:rPr>
                            </w:pPr>
                            <w:bookmarkStart w:id="0" w:name="_GoBack"/>
                            <w:bookmarkEnd w:id="0"/>
                            <w:r>
                              <w:rPr>
                                <w:sz w:val="52"/>
                                <w:szCs w:val="52"/>
                                <w14:ligatures w14:val="none"/>
                              </w:rPr>
                              <w:t>EARLY YEARS</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565E07" w:rsidP="00461530">
                      <w:pPr>
                        <w:widowControl w:val="0"/>
                        <w:spacing w:after="0"/>
                        <w:jc w:val="center"/>
                        <w:rPr>
                          <w:sz w:val="52"/>
                          <w:szCs w:val="52"/>
                          <w14:ligatures w14:val="none"/>
                        </w:rPr>
                      </w:pPr>
                      <w:bookmarkStart w:id="1" w:name="_GoBack"/>
                      <w:bookmarkEnd w:id="1"/>
                      <w:r>
                        <w:rPr>
                          <w:sz w:val="52"/>
                          <w:szCs w:val="52"/>
                          <w14:ligatures w14:val="none"/>
                        </w:rPr>
                        <w:t>EARLY YEARS</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565E07" w:rsidRDefault="00565E07" w:rsidP="00565E07"/>
    <w:p w:rsidR="00565E07" w:rsidRDefault="00565E07" w:rsidP="00565E07">
      <w:pPr>
        <w:rPr>
          <w:rFonts w:ascii="Comic Sans MS" w:hAnsi="Comic Sans MS"/>
          <w:b/>
          <w:color w:val="auto"/>
          <w:sz w:val="24"/>
          <w:u w:val="single"/>
        </w:rPr>
      </w:pPr>
      <w:r>
        <w:rPr>
          <w:rFonts w:ascii="Comic Sans MS" w:hAnsi="Comic Sans MS"/>
          <w:b/>
          <w:color w:val="auto"/>
          <w:sz w:val="24"/>
          <w:u w:val="single"/>
        </w:rPr>
        <w:lastRenderedPageBreak/>
        <w:t>Introduction</w:t>
      </w:r>
    </w:p>
    <w:p w:rsidR="00565E07" w:rsidRDefault="00565E07" w:rsidP="00565E07">
      <w:pPr>
        <w:rPr>
          <w:rFonts w:ascii="Comic Sans MS" w:hAnsi="Comic Sans MS"/>
          <w:color w:val="auto"/>
          <w:sz w:val="24"/>
        </w:rPr>
      </w:pPr>
      <w:proofErr w:type="gramStart"/>
      <w:r>
        <w:rPr>
          <w:rFonts w:ascii="Comic Sans MS" w:hAnsi="Comic Sans MS"/>
          <w:color w:val="auto"/>
          <w:sz w:val="24"/>
        </w:rPr>
        <w:t>This policy was updated by Nadia Arnold</w:t>
      </w:r>
      <w:proofErr w:type="gramEnd"/>
      <w:r>
        <w:rPr>
          <w:rFonts w:ascii="Comic Sans MS" w:hAnsi="Comic Sans MS"/>
          <w:color w:val="auto"/>
          <w:sz w:val="24"/>
        </w:rPr>
        <w:t xml:space="preserve">. </w:t>
      </w:r>
    </w:p>
    <w:p w:rsidR="00565E07" w:rsidRDefault="00565E07" w:rsidP="00565E07">
      <w:pPr>
        <w:rPr>
          <w:rFonts w:ascii="Comic Sans MS" w:hAnsi="Comic Sans MS"/>
          <w:color w:val="auto"/>
          <w:sz w:val="24"/>
        </w:rPr>
      </w:pPr>
    </w:p>
    <w:p w:rsidR="00565E07" w:rsidRDefault="00565E07" w:rsidP="00565E07">
      <w:pPr>
        <w:rPr>
          <w:rFonts w:ascii="Comic Sans MS" w:hAnsi="Comic Sans MS"/>
          <w:b/>
          <w:color w:val="auto"/>
          <w:sz w:val="24"/>
          <w:u w:val="single"/>
        </w:rPr>
      </w:pPr>
      <w:r>
        <w:rPr>
          <w:rFonts w:ascii="Comic Sans MS" w:hAnsi="Comic Sans MS"/>
          <w:b/>
          <w:color w:val="auto"/>
          <w:sz w:val="24"/>
          <w:u w:val="single"/>
        </w:rPr>
        <w:t>The Nature of the Early Years Education</w:t>
      </w:r>
    </w:p>
    <w:p w:rsidR="00565E07" w:rsidRDefault="00565E07" w:rsidP="00565E07">
      <w:pPr>
        <w:rPr>
          <w:rFonts w:ascii="Comic Sans MS" w:hAnsi="Comic Sans MS"/>
          <w:color w:val="auto"/>
          <w:sz w:val="24"/>
        </w:rPr>
      </w:pPr>
      <w:r>
        <w:rPr>
          <w:rFonts w:ascii="Comic Sans MS" w:hAnsi="Comic Sans MS"/>
          <w:color w:val="auto"/>
          <w:sz w:val="24"/>
        </w:rPr>
        <w:t xml:space="preserve">In this policy </w:t>
      </w:r>
      <w:proofErr w:type="gramStart"/>
      <w:r>
        <w:rPr>
          <w:rFonts w:ascii="Comic Sans MS" w:hAnsi="Comic Sans MS"/>
          <w:color w:val="auto"/>
          <w:sz w:val="24"/>
        </w:rPr>
        <w:t>document</w:t>
      </w:r>
      <w:proofErr w:type="gramEnd"/>
      <w:r>
        <w:rPr>
          <w:rFonts w:ascii="Comic Sans MS" w:hAnsi="Comic Sans MS"/>
          <w:color w:val="auto"/>
          <w:sz w:val="24"/>
        </w:rPr>
        <w:t xml:space="preserve"> the Early Years refers to children under the age of five and to others in the reception year. </w:t>
      </w:r>
    </w:p>
    <w:p w:rsidR="00565E07" w:rsidRDefault="00565E07" w:rsidP="00565E07">
      <w:pPr>
        <w:rPr>
          <w:rFonts w:ascii="Comic Sans MS" w:hAnsi="Comic Sans MS"/>
          <w:color w:val="auto"/>
          <w:sz w:val="24"/>
        </w:rPr>
      </w:pPr>
    </w:p>
    <w:p w:rsidR="00565E07" w:rsidRDefault="00565E07" w:rsidP="00565E07">
      <w:pPr>
        <w:rPr>
          <w:rFonts w:ascii="Comic Sans MS" w:hAnsi="Comic Sans MS"/>
          <w:color w:val="auto"/>
          <w:sz w:val="24"/>
        </w:rPr>
      </w:pPr>
      <w:r>
        <w:rPr>
          <w:rFonts w:ascii="Comic Sans MS" w:hAnsi="Comic Sans MS"/>
          <w:color w:val="auto"/>
          <w:sz w:val="24"/>
        </w:rPr>
        <w:t xml:space="preserve">At St. </w:t>
      </w:r>
      <w:proofErr w:type="spellStart"/>
      <w:r>
        <w:rPr>
          <w:rFonts w:ascii="Comic Sans MS" w:hAnsi="Comic Sans MS"/>
          <w:color w:val="auto"/>
          <w:sz w:val="24"/>
        </w:rPr>
        <w:t>Briavels</w:t>
      </w:r>
      <w:proofErr w:type="spellEnd"/>
      <w:r>
        <w:rPr>
          <w:rFonts w:ascii="Comic Sans MS" w:hAnsi="Comic Sans MS"/>
          <w:color w:val="auto"/>
          <w:sz w:val="24"/>
        </w:rPr>
        <w:t xml:space="preserve"> </w:t>
      </w:r>
      <w:r>
        <w:rPr>
          <w:rFonts w:ascii="Comic Sans MS" w:hAnsi="Comic Sans MS"/>
          <w:color w:val="auto"/>
          <w:sz w:val="24"/>
        </w:rPr>
        <w:t xml:space="preserve">and </w:t>
      </w:r>
      <w:proofErr w:type="spellStart"/>
      <w:r>
        <w:rPr>
          <w:rFonts w:ascii="Comic Sans MS" w:hAnsi="Comic Sans MS"/>
          <w:color w:val="auto"/>
          <w:sz w:val="24"/>
        </w:rPr>
        <w:t>Redbrook</w:t>
      </w:r>
      <w:proofErr w:type="spellEnd"/>
      <w:r>
        <w:rPr>
          <w:rFonts w:ascii="Comic Sans MS" w:hAnsi="Comic Sans MS"/>
          <w:color w:val="auto"/>
          <w:sz w:val="24"/>
        </w:rPr>
        <w:t xml:space="preserve"> </w:t>
      </w:r>
      <w:proofErr w:type="gramStart"/>
      <w:r>
        <w:rPr>
          <w:rFonts w:ascii="Comic Sans MS" w:hAnsi="Comic Sans MS"/>
          <w:color w:val="auto"/>
          <w:sz w:val="24"/>
        </w:rPr>
        <w:t>School</w:t>
      </w:r>
      <w:proofErr w:type="gramEnd"/>
      <w:r>
        <w:rPr>
          <w:rFonts w:ascii="Comic Sans MS" w:hAnsi="Comic Sans MS"/>
          <w:color w:val="auto"/>
          <w:sz w:val="24"/>
        </w:rPr>
        <w:t xml:space="preserve"> we value the individual child. We acknowledge the value of his/her </w:t>
      </w:r>
      <w:proofErr w:type="spellStart"/>
      <w:r>
        <w:rPr>
          <w:rFonts w:ascii="Comic Sans MS" w:hAnsi="Comic Sans MS"/>
          <w:color w:val="auto"/>
          <w:sz w:val="24"/>
        </w:rPr>
        <w:t>pre school</w:t>
      </w:r>
      <w:proofErr w:type="spellEnd"/>
      <w:r>
        <w:rPr>
          <w:rFonts w:ascii="Comic Sans MS" w:hAnsi="Comic Sans MS"/>
          <w:color w:val="auto"/>
          <w:sz w:val="24"/>
        </w:rPr>
        <w:t xml:space="preserve"> experiences and build upon them by providing a broad and balanced curriculum in order to promote the child development matters statements (2012 EYFS). We aim to maintain a secure, purposeful, happy and stimulating environment within the classroom. </w:t>
      </w:r>
    </w:p>
    <w:p w:rsidR="00565E07" w:rsidRDefault="00565E07" w:rsidP="00565E07">
      <w:pPr>
        <w:rPr>
          <w:rFonts w:ascii="Comic Sans MS" w:hAnsi="Comic Sans MS"/>
          <w:color w:val="auto"/>
          <w:sz w:val="24"/>
        </w:rPr>
      </w:pPr>
    </w:p>
    <w:p w:rsidR="00565E07" w:rsidRDefault="00565E07" w:rsidP="00565E07">
      <w:pPr>
        <w:rPr>
          <w:rFonts w:ascii="Comic Sans MS" w:hAnsi="Comic Sans MS"/>
          <w:b/>
          <w:color w:val="auto"/>
          <w:sz w:val="24"/>
          <w:u w:val="single"/>
        </w:rPr>
      </w:pPr>
      <w:r>
        <w:rPr>
          <w:rFonts w:ascii="Comic Sans MS" w:hAnsi="Comic Sans MS"/>
          <w:b/>
          <w:color w:val="auto"/>
          <w:sz w:val="24"/>
          <w:u w:val="single"/>
        </w:rPr>
        <w:t>Entitlement</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The development of the whole child is crucial and provision in the Early Years can underpin future attitudes to learning. With this in mind, the Early Years team believe that:</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The child is at the centre of decisions about the curriculum.</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 xml:space="preserve">The curriculum reflects the way that young children learn, through purposeful and </w:t>
      </w:r>
      <w:proofErr w:type="gramStart"/>
      <w:r>
        <w:rPr>
          <w:rFonts w:ascii="Comic Sans MS" w:hAnsi="Comic Sans MS" w:cs="TTE2870680t00"/>
          <w:color w:val="auto"/>
          <w:sz w:val="24"/>
        </w:rPr>
        <w:t>well planned</w:t>
      </w:r>
      <w:proofErr w:type="gramEnd"/>
      <w:r>
        <w:rPr>
          <w:rFonts w:ascii="Comic Sans MS" w:hAnsi="Comic Sans MS" w:cs="TTE2870680t00"/>
          <w:color w:val="auto"/>
          <w:sz w:val="24"/>
        </w:rPr>
        <w:t xml:space="preserve"> play and first hand experiences.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We take account of children’s previous learning in other Foundation</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Stage settings and ensure the next steps in achieving his or her potential are appropriate.</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 xml:space="preserve">The curriculum </w:t>
      </w:r>
      <w:proofErr w:type="gramStart"/>
      <w:r>
        <w:rPr>
          <w:rFonts w:ascii="Comic Sans MS" w:hAnsi="Comic Sans MS" w:cs="TTE2870680t00"/>
          <w:color w:val="auto"/>
          <w:sz w:val="24"/>
        </w:rPr>
        <w:t>is planned</w:t>
      </w:r>
      <w:proofErr w:type="gramEnd"/>
      <w:r>
        <w:rPr>
          <w:rFonts w:ascii="Comic Sans MS" w:hAnsi="Comic Sans MS" w:cs="TTE2870680t00"/>
          <w:color w:val="auto"/>
          <w:sz w:val="24"/>
        </w:rPr>
        <w:t xml:space="preserve"> to ensure coverage, continuity and progression in the development of the characteristics of learning within the prime and specific areas of learning and development.</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 xml:space="preserve">The environment, </w:t>
      </w:r>
      <w:proofErr w:type="gramStart"/>
      <w:r>
        <w:rPr>
          <w:rFonts w:ascii="Comic Sans MS" w:hAnsi="Comic Sans MS" w:cs="TTE2870680t00"/>
          <w:color w:val="auto"/>
          <w:sz w:val="24"/>
        </w:rPr>
        <w:t xml:space="preserve">both indoors and outdoors, is well planned and </w:t>
      </w:r>
      <w:proofErr w:type="spellStart"/>
      <w:r>
        <w:rPr>
          <w:rFonts w:ascii="Comic Sans MS" w:hAnsi="Comic Sans MS" w:cs="TTE2870680t00"/>
          <w:color w:val="auto"/>
          <w:sz w:val="24"/>
        </w:rPr>
        <w:t>well resourced</w:t>
      </w:r>
      <w:proofErr w:type="spellEnd"/>
      <w:r>
        <w:rPr>
          <w:rFonts w:ascii="Comic Sans MS" w:hAnsi="Comic Sans MS" w:cs="TTE2870680t00"/>
          <w:color w:val="auto"/>
          <w:sz w:val="24"/>
        </w:rPr>
        <w:t xml:space="preserve"> to promote independence</w:t>
      </w:r>
      <w:proofErr w:type="gramEnd"/>
      <w:r>
        <w:rPr>
          <w:rFonts w:ascii="Comic Sans MS" w:hAnsi="Comic Sans MS" w:cs="TTE2870680t00"/>
          <w:color w:val="auto"/>
          <w:sz w:val="24"/>
        </w:rPr>
        <w:t>.</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lastRenderedPageBreak/>
        <w:t xml:space="preserve">• </w:t>
      </w:r>
      <w:r>
        <w:rPr>
          <w:rFonts w:ascii="Comic Sans MS" w:hAnsi="Comic Sans MS" w:cs="TTE2870680t00"/>
          <w:color w:val="auto"/>
          <w:sz w:val="24"/>
        </w:rPr>
        <w:t xml:space="preserve">Children’s learning </w:t>
      </w:r>
      <w:proofErr w:type="gramStart"/>
      <w:r>
        <w:rPr>
          <w:rFonts w:ascii="Comic Sans MS" w:hAnsi="Comic Sans MS" w:cs="TTE2870680t00"/>
          <w:color w:val="auto"/>
          <w:sz w:val="24"/>
        </w:rPr>
        <w:t>will not be compartmentalized</w:t>
      </w:r>
      <w:proofErr w:type="gramEnd"/>
      <w:r>
        <w:rPr>
          <w:rFonts w:ascii="Comic Sans MS" w:hAnsi="Comic Sans MS" w:cs="TTE2870680t00"/>
          <w:color w:val="auto"/>
          <w:sz w:val="24"/>
        </w:rPr>
        <w:t xml:space="preserve"> into subjects, but will enable them to make links throughout all areas of learning. This links to our whole school creative curriculum and specifically ‘In </w:t>
      </w:r>
      <w:proofErr w:type="gramStart"/>
      <w:r>
        <w:rPr>
          <w:rFonts w:ascii="Comic Sans MS" w:hAnsi="Comic Sans MS" w:cs="TTE2870680t00"/>
          <w:color w:val="auto"/>
          <w:sz w:val="24"/>
        </w:rPr>
        <w:t>The</w:t>
      </w:r>
      <w:proofErr w:type="gramEnd"/>
      <w:r>
        <w:rPr>
          <w:rFonts w:ascii="Comic Sans MS" w:hAnsi="Comic Sans MS" w:cs="TTE2870680t00"/>
          <w:color w:val="auto"/>
          <w:sz w:val="24"/>
        </w:rPr>
        <w:t xml:space="preserve"> Moment Planning’</w:t>
      </w:r>
    </w:p>
    <w:p w:rsidR="00565E07" w:rsidRDefault="00565E07" w:rsidP="00565E07">
      <w:pPr>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Practitioners will be working in partnership with parents/carers throughout the year through ‘Focus Children’ meetings, formal parent/teacher meetings and regular parent pop in sessions.</w:t>
      </w:r>
    </w:p>
    <w:p w:rsidR="00565E07" w:rsidRDefault="00565E07" w:rsidP="00565E07">
      <w:pPr>
        <w:rPr>
          <w:rFonts w:ascii="Comic Sans MS" w:hAnsi="Comic Sans MS" w:cs="Times New Roman"/>
          <w:color w:val="auto"/>
          <w:sz w:val="24"/>
        </w:rPr>
      </w:pPr>
    </w:p>
    <w:p w:rsidR="00565E07" w:rsidRDefault="00565E07" w:rsidP="00565E07">
      <w:pPr>
        <w:rPr>
          <w:rFonts w:ascii="Comic Sans MS" w:hAnsi="Comic Sans MS"/>
          <w:b/>
          <w:color w:val="auto"/>
          <w:sz w:val="24"/>
          <w:u w:val="single"/>
        </w:rPr>
      </w:pPr>
      <w:r>
        <w:rPr>
          <w:rFonts w:ascii="Comic Sans MS" w:hAnsi="Comic Sans MS"/>
          <w:b/>
          <w:color w:val="auto"/>
          <w:sz w:val="24"/>
          <w:u w:val="single"/>
        </w:rPr>
        <w:t>Planning</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Planning is responsive to the immediate interests of the children, built on ongoing observations, considering a relevant and inspiring curriculum for all children. An ‘In the moment’ planning approach is adopted to ensure that children are not ‘taught’ through structure at tables but that teaching is a natural process taken to the child at their current place of play with the teacher seen as a play partner. As the children become more independent and able to concentrate for longer periods of time children will be encouraged to take part in adult led activities.</w:t>
      </w: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rPr>
          <w:rFonts w:ascii="Comic Sans MS" w:hAnsi="Comic Sans MS"/>
          <w:b/>
          <w:color w:val="auto"/>
          <w:sz w:val="24"/>
          <w:u w:val="single"/>
        </w:rPr>
      </w:pPr>
      <w:r>
        <w:rPr>
          <w:rFonts w:ascii="Comic Sans MS" w:hAnsi="Comic Sans MS"/>
          <w:b/>
          <w:color w:val="auto"/>
          <w:sz w:val="24"/>
          <w:u w:val="single"/>
        </w:rPr>
        <w:t>Staffing, equipment and resources</w:t>
      </w:r>
    </w:p>
    <w:p w:rsidR="00565E07" w:rsidRDefault="00565E07" w:rsidP="00565E07">
      <w:pPr>
        <w:rPr>
          <w:rFonts w:ascii="Comic Sans MS" w:hAnsi="Comic Sans MS"/>
          <w:b/>
          <w:color w:val="auto"/>
          <w:sz w:val="24"/>
          <w:u w:val="single"/>
        </w:rPr>
      </w:pP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The Foundation Stage Co-ordinator ensures that appropriate resources are </w:t>
      </w:r>
      <w:proofErr w:type="gramStart"/>
      <w:r>
        <w:rPr>
          <w:rFonts w:ascii="Comic Sans MS" w:hAnsi="Comic Sans MS" w:cs="TTE2870680t00"/>
          <w:color w:val="auto"/>
          <w:sz w:val="24"/>
        </w:rPr>
        <w:t>provided that</w:t>
      </w:r>
      <w:proofErr w:type="gramEnd"/>
      <w:r>
        <w:rPr>
          <w:rFonts w:ascii="Comic Sans MS" w:hAnsi="Comic Sans MS" w:cs="TTE2870680t00"/>
          <w:color w:val="auto"/>
          <w:sz w:val="24"/>
        </w:rPr>
        <w:t xml:space="preserve"> inspire children and support the curriculum. These resources are monitored and updated weekly and ‘In the Moment’ as the children need them.</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Th</w:t>
      </w:r>
      <w:r>
        <w:rPr>
          <w:rFonts w:ascii="Comic Sans MS" w:hAnsi="Comic Sans MS" w:cs="TTE2870680t00"/>
          <w:color w:val="auto"/>
          <w:sz w:val="24"/>
        </w:rPr>
        <w:t>e reception class usually has a teaching assistant</w:t>
      </w:r>
      <w:r>
        <w:rPr>
          <w:rFonts w:ascii="Comic Sans MS" w:hAnsi="Comic Sans MS" w:cs="TTE2870680t00"/>
          <w:color w:val="auto"/>
          <w:sz w:val="24"/>
        </w:rPr>
        <w:t xml:space="preserve"> in order to ensure the highest quality provision for children in the Foundation Stage. Each reception child has a key worker, in our </w:t>
      </w:r>
      <w:proofErr w:type="gramStart"/>
      <w:r>
        <w:rPr>
          <w:rFonts w:ascii="Comic Sans MS" w:hAnsi="Comic Sans MS" w:cs="TTE2870680t00"/>
          <w:color w:val="auto"/>
          <w:sz w:val="24"/>
        </w:rPr>
        <w:t>case,</w:t>
      </w:r>
      <w:proofErr w:type="gramEnd"/>
      <w:r>
        <w:rPr>
          <w:rFonts w:ascii="Comic Sans MS" w:hAnsi="Comic Sans MS" w:cs="TTE2870680t00"/>
          <w:color w:val="auto"/>
          <w:sz w:val="24"/>
        </w:rPr>
        <w:t xml:space="preserve"> this is always the class teacher with the support of the Teaching Assistant. </w:t>
      </w:r>
    </w:p>
    <w:p w:rsidR="00565E07" w:rsidRDefault="00565E07" w:rsidP="00565E07">
      <w:pPr>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3340t00"/>
          <w:b/>
          <w:color w:val="auto"/>
          <w:sz w:val="24"/>
          <w:u w:val="single"/>
        </w:rPr>
      </w:pPr>
      <w:r>
        <w:rPr>
          <w:rFonts w:ascii="Comic Sans MS" w:hAnsi="Comic Sans MS" w:cs="TTE2873340t00"/>
          <w:b/>
          <w:color w:val="auto"/>
          <w:sz w:val="24"/>
          <w:u w:val="single"/>
        </w:rPr>
        <w:t>Involving Parents</w:t>
      </w:r>
    </w:p>
    <w:p w:rsidR="00565E07" w:rsidRDefault="00565E07" w:rsidP="00565E07">
      <w:pPr>
        <w:autoSpaceDE w:val="0"/>
        <w:autoSpaceDN w:val="0"/>
        <w:adjustRightInd w:val="0"/>
        <w:rPr>
          <w:rFonts w:ascii="Comic Sans MS" w:hAnsi="Comic Sans MS" w:cs="TTE2873340t00"/>
          <w:color w:val="auto"/>
          <w:sz w:val="24"/>
        </w:rPr>
      </w:pPr>
      <w:proofErr w:type="gramStart"/>
      <w:r>
        <w:rPr>
          <w:rFonts w:ascii="Comic Sans MS" w:hAnsi="Comic Sans MS" w:cs="TTE2873340t00"/>
          <w:color w:val="auto"/>
          <w:sz w:val="24"/>
        </w:rPr>
        <w:t>Parents play a vital role in their child’s development and are vital to their child’s education, with this in mind</w:t>
      </w:r>
      <w:proofErr w:type="gramEnd"/>
      <w:r>
        <w:rPr>
          <w:rFonts w:ascii="Comic Sans MS" w:hAnsi="Comic Sans MS" w:cs="TTE2873340t00"/>
          <w:color w:val="auto"/>
          <w:sz w:val="24"/>
        </w:rPr>
        <w:t xml:space="preserve">, </w:t>
      </w:r>
      <w:proofErr w:type="gramStart"/>
      <w:r>
        <w:rPr>
          <w:rFonts w:ascii="Comic Sans MS" w:hAnsi="Comic Sans MS" w:cs="TTE2873340t00"/>
          <w:color w:val="auto"/>
          <w:sz w:val="24"/>
        </w:rPr>
        <w:t>all parents are invited to</w:t>
      </w:r>
      <w:proofErr w:type="gramEnd"/>
      <w:r>
        <w:rPr>
          <w:rFonts w:ascii="Comic Sans MS" w:hAnsi="Comic Sans MS" w:cs="TTE2873340t00"/>
          <w:color w:val="auto"/>
          <w:sz w:val="24"/>
        </w:rPr>
        <w:t>:</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A ‘new’ parents evening prior to the children starting school.</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lastRenderedPageBreak/>
        <w:t xml:space="preserve">• </w:t>
      </w:r>
      <w:r>
        <w:rPr>
          <w:rFonts w:ascii="Comic Sans MS" w:hAnsi="Comic Sans MS" w:cs="TTE2870680t00"/>
          <w:color w:val="auto"/>
          <w:sz w:val="24"/>
        </w:rPr>
        <w:t xml:space="preserve">A chance </w:t>
      </w:r>
      <w:proofErr w:type="gramStart"/>
      <w:r>
        <w:rPr>
          <w:rFonts w:ascii="Comic Sans MS" w:hAnsi="Comic Sans MS" w:cs="TTE2870680t00"/>
          <w:color w:val="auto"/>
          <w:sz w:val="24"/>
        </w:rPr>
        <w:t>to regularly attend</w:t>
      </w:r>
      <w:proofErr w:type="gramEnd"/>
      <w:r>
        <w:rPr>
          <w:rFonts w:ascii="Comic Sans MS" w:hAnsi="Comic Sans MS" w:cs="TTE2870680t00"/>
          <w:color w:val="auto"/>
          <w:sz w:val="24"/>
        </w:rPr>
        <w:t xml:space="preserve"> ‘parent pop in’ mornings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A workshop to inform and work with parents on how young children learn.</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w:t>
      </w:r>
      <w:r>
        <w:rPr>
          <w:rFonts w:ascii="Comic Sans MS" w:hAnsi="Comic Sans MS" w:cs="TTE2870680t00"/>
          <w:color w:val="auto"/>
          <w:sz w:val="24"/>
        </w:rPr>
        <w:t>WOW’ vouchers, for parents to use with their children at home, are available to support the home/school links.</w:t>
      </w:r>
    </w:p>
    <w:p w:rsidR="00565E07" w:rsidRDefault="00565E07" w:rsidP="00565E07">
      <w:pPr>
        <w:rPr>
          <w:rFonts w:ascii="Comic Sans MS" w:hAnsi="Comic Sans MS" w:cs="TTE2870680t00"/>
          <w:color w:val="auto"/>
          <w:sz w:val="24"/>
        </w:rPr>
      </w:pPr>
      <w:r>
        <w:rPr>
          <w:rFonts w:ascii="Comic Sans MS" w:hAnsi="Comic Sans MS" w:cs="TTE2870680t00"/>
          <w:color w:val="auto"/>
          <w:sz w:val="24"/>
        </w:rPr>
        <w:t xml:space="preserve">Parents are encouraged to share achievements at home and can access and contribute to their child’s learning journey on a weekly basis. </w:t>
      </w:r>
    </w:p>
    <w:p w:rsidR="00565E07" w:rsidRDefault="00565E07" w:rsidP="00565E07">
      <w:pPr>
        <w:numPr>
          <w:ilvl w:val="0"/>
          <w:numId w:val="13"/>
        </w:numPr>
        <w:spacing w:after="0" w:line="240" w:lineRule="auto"/>
        <w:rPr>
          <w:rFonts w:ascii="Comic Sans MS" w:hAnsi="Comic Sans MS" w:cs="TTE2870680t00"/>
          <w:color w:val="auto"/>
          <w:sz w:val="24"/>
        </w:rPr>
      </w:pPr>
      <w:r>
        <w:rPr>
          <w:rFonts w:ascii="Comic Sans MS" w:hAnsi="Comic Sans MS" w:cs="TTE2870680t00"/>
          <w:color w:val="auto"/>
          <w:sz w:val="24"/>
        </w:rPr>
        <w:t xml:space="preserve">Parents are welcome into the classroom to look at photos, play with children and share achievements. </w:t>
      </w:r>
    </w:p>
    <w:p w:rsidR="00565E07" w:rsidRDefault="00565E07" w:rsidP="00565E07">
      <w:pPr>
        <w:numPr>
          <w:ilvl w:val="0"/>
          <w:numId w:val="13"/>
        </w:numPr>
        <w:spacing w:after="0" w:line="240" w:lineRule="auto"/>
        <w:rPr>
          <w:rFonts w:ascii="Comic Sans MS" w:hAnsi="Comic Sans MS" w:cs="TTE2870680t00"/>
          <w:color w:val="auto"/>
          <w:sz w:val="24"/>
        </w:rPr>
      </w:pPr>
      <w:r>
        <w:rPr>
          <w:rFonts w:ascii="Comic Sans MS" w:hAnsi="Comic Sans MS" w:cs="TTE2870680t00"/>
          <w:color w:val="auto"/>
          <w:sz w:val="24"/>
        </w:rPr>
        <w:t xml:space="preserve">Parents are invited in once a term to have feedback on their </w:t>
      </w:r>
      <w:proofErr w:type="gramStart"/>
      <w:r>
        <w:rPr>
          <w:rFonts w:ascii="Comic Sans MS" w:hAnsi="Comic Sans MS" w:cs="TTE2870680t00"/>
          <w:color w:val="auto"/>
          <w:sz w:val="24"/>
        </w:rPr>
        <w:t>child’s</w:t>
      </w:r>
      <w:proofErr w:type="gramEnd"/>
      <w:r>
        <w:rPr>
          <w:rFonts w:ascii="Comic Sans MS" w:hAnsi="Comic Sans MS" w:cs="TTE2870680t00"/>
          <w:color w:val="auto"/>
          <w:sz w:val="24"/>
        </w:rPr>
        <w:t xml:space="preserve"> learning when they have been a ‘focus child’ and they are informed of their next steps. </w:t>
      </w:r>
    </w:p>
    <w:p w:rsidR="00565E07" w:rsidRDefault="00565E07" w:rsidP="00565E07">
      <w:pPr>
        <w:rPr>
          <w:rFonts w:ascii="Comic Sans MS" w:hAnsi="Comic Sans MS" w:cs="TTE2870680t00"/>
          <w:b/>
          <w:color w:val="auto"/>
          <w:sz w:val="24"/>
          <w:u w:val="single"/>
        </w:rPr>
      </w:pPr>
    </w:p>
    <w:p w:rsidR="00565E07" w:rsidRDefault="00565E07" w:rsidP="00565E07">
      <w:pPr>
        <w:autoSpaceDE w:val="0"/>
        <w:autoSpaceDN w:val="0"/>
        <w:adjustRightInd w:val="0"/>
        <w:rPr>
          <w:rFonts w:ascii="Comic Sans MS" w:hAnsi="Comic Sans MS" w:cs="TTE2873340t00"/>
          <w:b/>
          <w:color w:val="auto"/>
          <w:sz w:val="24"/>
          <w:u w:val="single"/>
        </w:rPr>
      </w:pPr>
      <w:r>
        <w:rPr>
          <w:rFonts w:ascii="Comic Sans MS" w:hAnsi="Comic Sans MS" w:cs="TTE2873340t00"/>
          <w:b/>
          <w:color w:val="auto"/>
          <w:sz w:val="24"/>
          <w:u w:val="single"/>
        </w:rPr>
        <w:t>Assessment and Record Keeping</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Children in the Foundation Stage </w:t>
      </w:r>
      <w:proofErr w:type="gramStart"/>
      <w:r>
        <w:rPr>
          <w:rFonts w:ascii="Comic Sans MS" w:hAnsi="Comic Sans MS" w:cs="TTE2870680t00"/>
          <w:color w:val="auto"/>
          <w:sz w:val="24"/>
        </w:rPr>
        <w:t>are continually assessed</w:t>
      </w:r>
      <w:proofErr w:type="gramEnd"/>
      <w:r>
        <w:rPr>
          <w:rFonts w:ascii="Comic Sans MS" w:hAnsi="Comic Sans MS" w:cs="TTE2870680t00"/>
          <w:color w:val="auto"/>
          <w:sz w:val="24"/>
        </w:rPr>
        <w:t xml:space="preserve"> through observation, in the form of:</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Spontaneous written observations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Planned focussed observation</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Photographs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Video</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Our timetable ensures that adults in the classroom are given the opportunity to observe all children over a </w:t>
      </w:r>
      <w:proofErr w:type="gramStart"/>
      <w:r>
        <w:rPr>
          <w:rFonts w:ascii="Comic Sans MS" w:hAnsi="Comic Sans MS" w:cs="TTE2870680t00"/>
          <w:color w:val="auto"/>
          <w:sz w:val="24"/>
        </w:rPr>
        <w:t>period of time</w:t>
      </w:r>
      <w:proofErr w:type="gramEnd"/>
      <w:r>
        <w:rPr>
          <w:rFonts w:ascii="Comic Sans MS" w:hAnsi="Comic Sans MS" w:cs="TTE2870680t00"/>
          <w:color w:val="auto"/>
          <w:sz w:val="24"/>
        </w:rPr>
        <w:t>, and respond appropriately by supporting and extending learning.</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This ongoing assessment informs us of the children’s interests to develop our planning and next step cycle. </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Children have individual learning journeys, which contain transition documents and ongoing key assessments that show progress over the year in all </w:t>
      </w:r>
      <w:proofErr w:type="gramStart"/>
      <w:r>
        <w:rPr>
          <w:rFonts w:ascii="Comic Sans MS" w:hAnsi="Comic Sans MS" w:cs="TTE2870680t00"/>
          <w:color w:val="auto"/>
          <w:sz w:val="24"/>
        </w:rPr>
        <w:t>7</w:t>
      </w:r>
      <w:proofErr w:type="gramEnd"/>
      <w:r>
        <w:rPr>
          <w:rFonts w:ascii="Comic Sans MS" w:hAnsi="Comic Sans MS" w:cs="TTE2870680t00"/>
          <w:color w:val="auto"/>
          <w:sz w:val="24"/>
        </w:rPr>
        <w:t xml:space="preserve"> areas of development. When the children </w:t>
      </w:r>
      <w:proofErr w:type="gramStart"/>
      <w:r>
        <w:rPr>
          <w:rFonts w:ascii="Comic Sans MS" w:hAnsi="Comic Sans MS" w:cs="TTE2870680t00"/>
          <w:color w:val="auto"/>
          <w:sz w:val="24"/>
        </w:rPr>
        <w:t>enter</w:t>
      </w:r>
      <w:proofErr w:type="gramEnd"/>
      <w:r>
        <w:rPr>
          <w:rFonts w:ascii="Comic Sans MS" w:hAnsi="Comic Sans MS" w:cs="TTE2870680t00"/>
          <w:color w:val="auto"/>
          <w:sz w:val="24"/>
        </w:rPr>
        <w:t xml:space="preserve"> Reception class we observe the children carefully to assess the child’s starting point or ‘Baseline Assessment’.</w:t>
      </w:r>
    </w:p>
    <w:p w:rsidR="00565E07" w:rsidRDefault="00565E07" w:rsidP="00565E07">
      <w:pPr>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3340t00"/>
          <w:b/>
          <w:color w:val="auto"/>
          <w:sz w:val="24"/>
          <w:u w:val="single"/>
        </w:rPr>
      </w:pPr>
      <w:r>
        <w:rPr>
          <w:rFonts w:ascii="Comic Sans MS" w:hAnsi="Comic Sans MS" w:cs="TTE2873340t00"/>
          <w:b/>
          <w:color w:val="auto"/>
          <w:sz w:val="24"/>
          <w:u w:val="single"/>
        </w:rPr>
        <w:t>Monitoring and Evaluation</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Monitoring of the Foundation Stage includes: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lastRenderedPageBreak/>
        <w:t xml:space="preserve">• </w:t>
      </w:r>
      <w:r>
        <w:rPr>
          <w:rFonts w:ascii="Comic Sans MS" w:hAnsi="Comic Sans MS" w:cs="TTE2870680t00"/>
          <w:color w:val="auto"/>
          <w:sz w:val="24"/>
        </w:rPr>
        <w:t>Lesson observations on reception teaching staff to ensure effective teaching and learning and provide appropriate support if necessary.</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Monitoring of the seven areas of</w:t>
      </w:r>
      <w:r>
        <w:rPr>
          <w:rFonts w:ascii="Comic Sans MS" w:hAnsi="Comic Sans MS" w:cs="TTE2870680t00"/>
          <w:color w:val="auto"/>
          <w:sz w:val="24"/>
        </w:rPr>
        <w:t xml:space="preserve"> learning through our online data tracker ‘INSIGHT’</w:t>
      </w:r>
      <w:r>
        <w:rPr>
          <w:rFonts w:ascii="Comic Sans MS" w:hAnsi="Comic Sans MS" w:cs="TTE2870680t00"/>
          <w:color w:val="auto"/>
          <w:sz w:val="24"/>
        </w:rPr>
        <w:t xml:space="preserve"> and </w:t>
      </w:r>
      <w:r>
        <w:rPr>
          <w:rFonts w:ascii="Comic Sans MS" w:hAnsi="Comic Sans MS" w:cs="TTE2870680t00"/>
          <w:color w:val="auto"/>
          <w:sz w:val="24"/>
        </w:rPr>
        <w:t xml:space="preserve">online </w:t>
      </w:r>
      <w:r>
        <w:rPr>
          <w:rFonts w:ascii="Comic Sans MS" w:hAnsi="Comic Sans MS" w:cs="TTE2870680t00"/>
          <w:color w:val="auto"/>
          <w:sz w:val="24"/>
        </w:rPr>
        <w:t>learning journeys</w:t>
      </w:r>
      <w:r>
        <w:rPr>
          <w:rFonts w:ascii="Comic Sans MS" w:hAnsi="Comic Sans MS" w:cs="TTE2870680t00"/>
          <w:color w:val="auto"/>
          <w:sz w:val="24"/>
        </w:rPr>
        <w:t xml:space="preserve"> (TAPESTRY) </w:t>
      </w:r>
      <w:r>
        <w:rPr>
          <w:rFonts w:ascii="Comic Sans MS" w:hAnsi="Comic Sans MS" w:cs="TTE2870680t00"/>
          <w:color w:val="auto"/>
          <w:sz w:val="24"/>
        </w:rPr>
        <w:t>, in order for assessment of development matters statements or Early Learning goals to be consistent.</w:t>
      </w:r>
    </w:p>
    <w:p w:rsidR="00565E07" w:rsidRDefault="00565E07" w:rsidP="00565E07">
      <w:pPr>
        <w:numPr>
          <w:ilvl w:val="0"/>
          <w:numId w:val="14"/>
        </w:numPr>
        <w:autoSpaceDE w:val="0"/>
        <w:autoSpaceDN w:val="0"/>
        <w:adjustRightInd w:val="0"/>
        <w:spacing w:after="0" w:line="240" w:lineRule="auto"/>
        <w:rPr>
          <w:rFonts w:ascii="Comic Sans MS" w:hAnsi="Comic Sans MS" w:cs="TTE2870680t00"/>
          <w:color w:val="auto"/>
          <w:sz w:val="24"/>
        </w:rPr>
      </w:pPr>
      <w:r>
        <w:rPr>
          <w:rFonts w:ascii="Comic Sans MS" w:hAnsi="Comic Sans MS" w:cs="TTE2870680t00"/>
          <w:color w:val="auto"/>
          <w:sz w:val="24"/>
        </w:rPr>
        <w:t>Monitoring of the Characteristics of effective learning through observing interactions with the children and developing these through play.</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Weekly planning meetings to ensure continuity of provision.</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 xml:space="preserve">Annual action plans to identify key areas of development within the Foundation </w:t>
      </w:r>
      <w:proofErr w:type="gramStart"/>
      <w:r>
        <w:rPr>
          <w:rFonts w:ascii="Comic Sans MS" w:hAnsi="Comic Sans MS" w:cs="TTE2870680t00"/>
          <w:color w:val="auto"/>
          <w:sz w:val="24"/>
        </w:rPr>
        <w:t>Stage which</w:t>
      </w:r>
      <w:proofErr w:type="gramEnd"/>
      <w:r>
        <w:rPr>
          <w:rFonts w:ascii="Comic Sans MS" w:hAnsi="Comic Sans MS" w:cs="TTE2870680t00"/>
          <w:color w:val="auto"/>
          <w:sz w:val="24"/>
        </w:rPr>
        <w:t xml:space="preserve"> is monitored and reviewed regularly.</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Symbol"/>
          <w:color w:val="auto"/>
          <w:sz w:val="24"/>
        </w:rPr>
        <w:t xml:space="preserve">• </w:t>
      </w:r>
      <w:r>
        <w:rPr>
          <w:rFonts w:ascii="Comic Sans MS" w:hAnsi="Comic Sans MS" w:cs="TTE2870680t00"/>
          <w:color w:val="auto"/>
          <w:sz w:val="24"/>
        </w:rPr>
        <w:t xml:space="preserve">Children’s </w:t>
      </w:r>
      <w:r>
        <w:rPr>
          <w:rFonts w:ascii="Comic Sans MS" w:hAnsi="Comic Sans MS" w:cs="TTE2870680t00"/>
          <w:color w:val="auto"/>
          <w:sz w:val="24"/>
        </w:rPr>
        <w:t xml:space="preserve">progress </w:t>
      </w:r>
      <w:proofErr w:type="gramStart"/>
      <w:r>
        <w:rPr>
          <w:rFonts w:ascii="Comic Sans MS" w:hAnsi="Comic Sans MS" w:cs="TTE2870680t00"/>
          <w:color w:val="auto"/>
          <w:sz w:val="24"/>
        </w:rPr>
        <w:t xml:space="preserve">is moderated </w:t>
      </w:r>
      <w:r>
        <w:rPr>
          <w:rFonts w:ascii="Comic Sans MS" w:hAnsi="Comic Sans MS" w:cs="TTE2870680t00"/>
          <w:color w:val="auto"/>
          <w:sz w:val="24"/>
        </w:rPr>
        <w:t>term</w:t>
      </w:r>
      <w:r>
        <w:rPr>
          <w:rFonts w:ascii="Comic Sans MS" w:hAnsi="Comic Sans MS" w:cs="TTE2870680t00"/>
          <w:color w:val="auto"/>
          <w:sz w:val="24"/>
        </w:rPr>
        <w:t>ly</w:t>
      </w:r>
      <w:r>
        <w:rPr>
          <w:rFonts w:ascii="Comic Sans MS" w:hAnsi="Comic Sans MS" w:cs="TTE2870680t00"/>
          <w:color w:val="auto"/>
          <w:sz w:val="24"/>
        </w:rPr>
        <w:t xml:space="preserve"> and reported on at the end of the year to the Local Authority and the year 1 teacher</w:t>
      </w:r>
      <w:proofErr w:type="gramEnd"/>
      <w:r>
        <w:rPr>
          <w:rFonts w:ascii="Comic Sans MS" w:hAnsi="Comic Sans MS" w:cs="TTE2870680t00"/>
          <w:color w:val="auto"/>
          <w:sz w:val="24"/>
        </w:rPr>
        <w:t xml:space="preserve">. </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The reception staff are involved in regular moderation sessions throughout the year (</w:t>
      </w:r>
      <w:proofErr w:type="gramStart"/>
      <w:r>
        <w:rPr>
          <w:rFonts w:ascii="Comic Sans MS" w:hAnsi="Comic Sans MS" w:cs="TTE2870680t00"/>
          <w:color w:val="auto"/>
          <w:sz w:val="24"/>
        </w:rPr>
        <w:t>both in school and offsite</w:t>
      </w:r>
      <w:proofErr w:type="gramEnd"/>
      <w:r>
        <w:rPr>
          <w:rFonts w:ascii="Comic Sans MS" w:hAnsi="Comic Sans MS" w:cs="TTE2870680t00"/>
          <w:color w:val="auto"/>
          <w:sz w:val="24"/>
        </w:rPr>
        <w:t xml:space="preserve"> at other schools). This helps staff recognise the importance of judging children’s ‘best fit’ and enables consistency in our judgements. </w:t>
      </w:r>
    </w:p>
    <w:p w:rsidR="00565E07" w:rsidRDefault="00565E07" w:rsidP="00565E07">
      <w:pPr>
        <w:autoSpaceDE w:val="0"/>
        <w:autoSpaceDN w:val="0"/>
        <w:adjustRightInd w:val="0"/>
        <w:rPr>
          <w:rFonts w:ascii="Comic Sans MS" w:hAnsi="Comic Sans MS" w:cs="TTE2870680t00"/>
          <w:b/>
          <w:color w:val="auto"/>
          <w:sz w:val="24"/>
          <w:u w:val="single"/>
        </w:rPr>
      </w:pPr>
    </w:p>
    <w:p w:rsidR="00565E07" w:rsidRDefault="00565E07" w:rsidP="00565E07">
      <w:pPr>
        <w:autoSpaceDE w:val="0"/>
        <w:autoSpaceDN w:val="0"/>
        <w:adjustRightInd w:val="0"/>
        <w:rPr>
          <w:rFonts w:ascii="Comic Sans MS" w:hAnsi="Comic Sans MS" w:cs="TTE2870680t00"/>
          <w:b/>
          <w:color w:val="auto"/>
          <w:sz w:val="24"/>
          <w:u w:val="single"/>
        </w:rPr>
      </w:pPr>
      <w:r>
        <w:rPr>
          <w:rFonts w:ascii="Comic Sans MS" w:hAnsi="Comic Sans MS" w:cs="TTE2870680t00"/>
          <w:b/>
          <w:color w:val="auto"/>
          <w:sz w:val="24"/>
          <w:u w:val="single"/>
        </w:rPr>
        <w:t>Special Needs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It </w:t>
      </w:r>
      <w:proofErr w:type="gramStart"/>
      <w:r>
        <w:rPr>
          <w:rFonts w:ascii="Comic Sans MS" w:hAnsi="Comic Sans MS" w:cs="TTE2870680t00"/>
          <w:color w:val="auto"/>
          <w:sz w:val="24"/>
        </w:rPr>
        <w:t>is hoped</w:t>
      </w:r>
      <w:proofErr w:type="gramEnd"/>
      <w:r>
        <w:rPr>
          <w:rFonts w:ascii="Comic Sans MS" w:hAnsi="Comic Sans MS" w:cs="TTE2870680t00"/>
          <w:color w:val="auto"/>
          <w:sz w:val="24"/>
        </w:rPr>
        <w:t xml:space="preserve"> that all children, whatever their stage of development or ability will be encouraged to participate fully in all activities and be motivated to reach their full potential. Those perceived to have learning difficulties, for any reason, have individual help and support from the classroom teacher and teaching assistants. If necessary, children </w:t>
      </w:r>
      <w:proofErr w:type="gramStart"/>
      <w:r>
        <w:rPr>
          <w:rFonts w:ascii="Comic Sans MS" w:hAnsi="Comic Sans MS" w:cs="TTE2870680t00"/>
          <w:color w:val="auto"/>
          <w:sz w:val="24"/>
        </w:rPr>
        <w:t>are entered</w:t>
      </w:r>
      <w:proofErr w:type="gramEnd"/>
      <w:r>
        <w:rPr>
          <w:rFonts w:ascii="Comic Sans MS" w:hAnsi="Comic Sans MS" w:cs="TTE2870680t00"/>
          <w:color w:val="auto"/>
          <w:sz w:val="24"/>
        </w:rPr>
        <w:t xml:space="preserve"> on the SEN register and their development is monitored (see SEN policy)</w:t>
      </w: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b/>
          <w:color w:val="auto"/>
          <w:sz w:val="24"/>
          <w:u w:val="single"/>
        </w:rPr>
      </w:pPr>
      <w:r>
        <w:rPr>
          <w:rFonts w:ascii="Comic Sans MS" w:hAnsi="Comic Sans MS" w:cs="TTE2870680t00"/>
          <w:b/>
          <w:color w:val="auto"/>
          <w:sz w:val="24"/>
          <w:u w:val="single"/>
        </w:rPr>
        <w:t>Equal opportunities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All children </w:t>
      </w:r>
      <w:proofErr w:type="gramStart"/>
      <w:r>
        <w:rPr>
          <w:rFonts w:ascii="Comic Sans MS" w:hAnsi="Comic Sans MS" w:cs="TTE2870680t00"/>
          <w:color w:val="auto"/>
          <w:sz w:val="24"/>
        </w:rPr>
        <w:t>are given</w:t>
      </w:r>
      <w:proofErr w:type="gramEnd"/>
      <w:r>
        <w:rPr>
          <w:rFonts w:ascii="Comic Sans MS" w:hAnsi="Comic Sans MS" w:cs="TTE2870680t00"/>
          <w:color w:val="auto"/>
          <w:sz w:val="24"/>
        </w:rPr>
        <w:t xml:space="preserve"> equal access to all activities undertaken in school. We aim for each child to make progress in line with his/her abilities irrespective of gender, social background, ethnic group or physical ability</w:t>
      </w: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b/>
          <w:color w:val="auto"/>
          <w:sz w:val="24"/>
          <w:u w:val="single"/>
        </w:rPr>
      </w:pPr>
      <w:r>
        <w:rPr>
          <w:rFonts w:ascii="Comic Sans MS" w:hAnsi="Comic Sans MS" w:cs="TTE2870680t00"/>
          <w:b/>
          <w:color w:val="auto"/>
          <w:sz w:val="24"/>
          <w:u w:val="single"/>
        </w:rPr>
        <w:t>Health and Safety</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All Early Years children </w:t>
      </w:r>
      <w:proofErr w:type="gramStart"/>
      <w:r>
        <w:rPr>
          <w:rFonts w:ascii="Comic Sans MS" w:hAnsi="Comic Sans MS" w:cs="TTE2870680t00"/>
          <w:color w:val="auto"/>
          <w:sz w:val="24"/>
        </w:rPr>
        <w:t>are made</w:t>
      </w:r>
      <w:proofErr w:type="gramEnd"/>
      <w:r>
        <w:rPr>
          <w:rFonts w:ascii="Comic Sans MS" w:hAnsi="Comic Sans MS" w:cs="TTE2870680t00"/>
          <w:color w:val="auto"/>
          <w:sz w:val="24"/>
        </w:rPr>
        <w:t xml:space="preserve"> aware of the need for some simple, basic rules within the classroom and school in order to keep themselves and others safe. They </w:t>
      </w:r>
      <w:proofErr w:type="gramStart"/>
      <w:r>
        <w:rPr>
          <w:rFonts w:ascii="Comic Sans MS" w:hAnsi="Comic Sans MS" w:cs="TTE2870680t00"/>
          <w:color w:val="auto"/>
          <w:sz w:val="24"/>
        </w:rPr>
        <w:t>are taught</w:t>
      </w:r>
      <w:proofErr w:type="gramEnd"/>
      <w:r>
        <w:rPr>
          <w:rFonts w:ascii="Comic Sans MS" w:hAnsi="Comic Sans MS" w:cs="TTE2870680t00"/>
          <w:color w:val="auto"/>
          <w:sz w:val="24"/>
        </w:rPr>
        <w:t xml:space="preserve"> about safe use of equipment and a full and comprehensive safeguarding policy is in place (see safeguarding policy). Access to water is always available and hygienic food preparation areas for healthy food snacks are available in class. </w:t>
      </w: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b/>
          <w:color w:val="auto"/>
          <w:sz w:val="24"/>
          <w:u w:val="single"/>
        </w:rPr>
      </w:pPr>
      <w:r>
        <w:rPr>
          <w:rFonts w:ascii="Comic Sans MS" w:hAnsi="Comic Sans MS" w:cs="TTE2870680t00"/>
          <w:b/>
          <w:color w:val="auto"/>
          <w:sz w:val="24"/>
          <w:u w:val="single"/>
        </w:rPr>
        <w:t>Admissions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s="TTE2870680t00"/>
          <w:color w:val="auto"/>
          <w:sz w:val="24"/>
        </w:rPr>
        <w:t xml:space="preserve">All children are admitted at the start of the school year in which they will be </w:t>
      </w:r>
      <w:proofErr w:type="gramStart"/>
      <w:r>
        <w:rPr>
          <w:rFonts w:ascii="Comic Sans MS" w:hAnsi="Comic Sans MS" w:cs="TTE2870680t00"/>
          <w:color w:val="auto"/>
          <w:sz w:val="24"/>
        </w:rPr>
        <w:t>5</w:t>
      </w:r>
      <w:proofErr w:type="gramEnd"/>
      <w:r>
        <w:rPr>
          <w:rFonts w:ascii="Comic Sans MS" w:hAnsi="Comic Sans MS" w:cs="TTE2870680t00"/>
          <w:color w:val="auto"/>
          <w:sz w:val="24"/>
        </w:rPr>
        <w:t xml:space="preserve">. There is a meeting at the end of the summer term where parents </w:t>
      </w:r>
      <w:proofErr w:type="gramStart"/>
      <w:r>
        <w:rPr>
          <w:rFonts w:ascii="Comic Sans MS" w:hAnsi="Comic Sans MS" w:cs="TTE2870680t00"/>
          <w:color w:val="auto"/>
          <w:sz w:val="24"/>
        </w:rPr>
        <w:t>are given</w:t>
      </w:r>
      <w:proofErr w:type="gramEnd"/>
      <w:r>
        <w:rPr>
          <w:rFonts w:ascii="Comic Sans MS" w:hAnsi="Comic Sans MS" w:cs="TTE2870680t00"/>
          <w:color w:val="auto"/>
          <w:sz w:val="24"/>
        </w:rPr>
        <w:t xml:space="preserve"> an insight into the foundation stage curriculum. Parents also have the opportunity to pass on any information about their child. </w:t>
      </w:r>
      <w:r>
        <w:rPr>
          <w:rFonts w:ascii="Comic Sans MS" w:hAnsi="Comic Sans MS" w:cs="TTE2870680t00"/>
          <w:color w:val="auto"/>
          <w:sz w:val="24"/>
        </w:rPr>
        <w:t xml:space="preserve">We have developed </w:t>
      </w:r>
      <w:r>
        <w:rPr>
          <w:rFonts w:ascii="Comic Sans MS" w:hAnsi="Comic Sans MS" w:cs="TTE2870680t00"/>
          <w:color w:val="auto"/>
          <w:sz w:val="24"/>
        </w:rPr>
        <w:t>very good relationship</w:t>
      </w:r>
      <w:r>
        <w:rPr>
          <w:rFonts w:ascii="Comic Sans MS" w:hAnsi="Comic Sans MS" w:cs="TTE2870680t00"/>
          <w:color w:val="auto"/>
          <w:sz w:val="24"/>
        </w:rPr>
        <w:t>s</w:t>
      </w:r>
      <w:r>
        <w:rPr>
          <w:rFonts w:ascii="Comic Sans MS" w:hAnsi="Comic Sans MS" w:cs="TTE2870680t00"/>
          <w:color w:val="auto"/>
          <w:sz w:val="24"/>
        </w:rPr>
        <w:t xml:space="preserve"> with playgroup</w:t>
      </w:r>
      <w:r>
        <w:rPr>
          <w:rFonts w:ascii="Comic Sans MS" w:hAnsi="Comic Sans MS" w:cs="TTE2870680t00"/>
          <w:color w:val="auto"/>
          <w:sz w:val="24"/>
        </w:rPr>
        <w:t>s</w:t>
      </w:r>
      <w:r>
        <w:rPr>
          <w:rFonts w:ascii="Comic Sans MS" w:hAnsi="Comic Sans MS" w:cs="TTE2870680t00"/>
          <w:color w:val="auto"/>
          <w:sz w:val="24"/>
        </w:rPr>
        <w:t xml:space="preserve"> (and other pr</w:t>
      </w:r>
      <w:r>
        <w:rPr>
          <w:rFonts w:ascii="Comic Sans MS" w:hAnsi="Comic Sans MS" w:cs="TTE2870680t00"/>
          <w:color w:val="auto"/>
          <w:sz w:val="24"/>
        </w:rPr>
        <w:t xml:space="preserve">e-school establishments) to ensure smooth transition. At St </w:t>
      </w:r>
      <w:proofErr w:type="spellStart"/>
      <w:r>
        <w:rPr>
          <w:rFonts w:ascii="Comic Sans MS" w:hAnsi="Comic Sans MS" w:cs="TTE2870680t00"/>
          <w:color w:val="auto"/>
          <w:sz w:val="24"/>
        </w:rPr>
        <w:t>Briavels</w:t>
      </w:r>
      <w:proofErr w:type="spellEnd"/>
      <w:r>
        <w:rPr>
          <w:rFonts w:ascii="Comic Sans MS" w:hAnsi="Comic Sans MS" w:cs="TTE2870680t00"/>
          <w:color w:val="auto"/>
          <w:sz w:val="24"/>
        </w:rPr>
        <w:t>, Sunflower</w:t>
      </w:r>
      <w:r>
        <w:rPr>
          <w:rFonts w:ascii="Comic Sans MS" w:hAnsi="Comic Sans MS" w:cs="TTE2870680t00"/>
          <w:color w:val="auto"/>
          <w:sz w:val="24"/>
        </w:rPr>
        <w:t xml:space="preserve"> children are visiting Bluebell Class from the Spring Term on a weekly basis. Home visits </w:t>
      </w:r>
      <w:proofErr w:type="gramStart"/>
      <w:r>
        <w:rPr>
          <w:rFonts w:ascii="Comic Sans MS" w:hAnsi="Comic Sans MS" w:cs="TTE2870680t00"/>
          <w:color w:val="auto"/>
          <w:sz w:val="24"/>
        </w:rPr>
        <w:t>are offered</w:t>
      </w:r>
      <w:proofErr w:type="gramEnd"/>
      <w:r>
        <w:rPr>
          <w:rFonts w:ascii="Comic Sans MS" w:hAnsi="Comic Sans MS" w:cs="TTE2870680t00"/>
          <w:color w:val="auto"/>
          <w:sz w:val="24"/>
        </w:rPr>
        <w:t xml:space="preserve"> where appropriate. Children start part time and follow a staggered admission programme. All children are full time by week three unless a joint decision with parents has been made and thought the right choice for the child at that time (this </w:t>
      </w:r>
      <w:proofErr w:type="gramStart"/>
      <w:r>
        <w:rPr>
          <w:rFonts w:ascii="Comic Sans MS" w:hAnsi="Comic Sans MS" w:cs="TTE2870680t00"/>
          <w:color w:val="auto"/>
          <w:sz w:val="24"/>
        </w:rPr>
        <w:t>is reviewed</w:t>
      </w:r>
      <w:proofErr w:type="gramEnd"/>
      <w:r>
        <w:rPr>
          <w:rFonts w:ascii="Comic Sans MS" w:hAnsi="Comic Sans MS" w:cs="TTE2870680t00"/>
          <w:color w:val="auto"/>
          <w:sz w:val="24"/>
        </w:rPr>
        <w:t xml:space="preserve"> weekly). </w:t>
      </w:r>
    </w:p>
    <w:p w:rsidR="00565E07" w:rsidRDefault="00565E07" w:rsidP="00565E07">
      <w:pPr>
        <w:autoSpaceDE w:val="0"/>
        <w:autoSpaceDN w:val="0"/>
        <w:adjustRightInd w:val="0"/>
        <w:rPr>
          <w:rFonts w:ascii="Comic Sans MS" w:hAnsi="Comic Sans MS" w:cs="TTE2870680t00"/>
          <w:color w:val="auto"/>
          <w:sz w:val="24"/>
        </w:rPr>
      </w:pPr>
    </w:p>
    <w:p w:rsidR="00565E07" w:rsidRDefault="00565E07" w:rsidP="00565E07">
      <w:pPr>
        <w:autoSpaceDE w:val="0"/>
        <w:autoSpaceDN w:val="0"/>
        <w:adjustRightInd w:val="0"/>
        <w:rPr>
          <w:rFonts w:ascii="Comic Sans MS" w:hAnsi="Comic Sans MS" w:cs="TTE2870680t00"/>
          <w:b/>
          <w:color w:val="auto"/>
          <w:sz w:val="24"/>
          <w:u w:val="single"/>
        </w:rPr>
      </w:pPr>
      <w:r>
        <w:rPr>
          <w:rFonts w:ascii="Comic Sans MS" w:hAnsi="Comic Sans MS" w:cs="TTE2870680t00"/>
          <w:b/>
          <w:color w:val="auto"/>
          <w:sz w:val="24"/>
          <w:u w:val="single"/>
        </w:rPr>
        <w:t>British Values</w:t>
      </w:r>
    </w:p>
    <w:p w:rsidR="00565E07" w:rsidRDefault="00565E07" w:rsidP="00565E07">
      <w:pPr>
        <w:autoSpaceDE w:val="0"/>
        <w:autoSpaceDN w:val="0"/>
        <w:adjustRightInd w:val="0"/>
        <w:rPr>
          <w:rFonts w:ascii="Comic Sans MS" w:hAnsi="Comic Sans MS" w:cs="TTE2870680t00"/>
          <w:color w:val="auto"/>
          <w:sz w:val="24"/>
        </w:rPr>
      </w:pPr>
      <w:r>
        <w:rPr>
          <w:rFonts w:ascii="Comic Sans MS" w:hAnsi="Comic Sans MS"/>
          <w:color w:val="auto"/>
          <w:sz w:val="24"/>
        </w:rPr>
        <w:t xml:space="preserve">The fundamental British values of democracy, rule of law, individual liberty, mutual respect and tolerance for those with different faiths and beliefs </w:t>
      </w:r>
      <w:proofErr w:type="gramStart"/>
      <w:r>
        <w:rPr>
          <w:rFonts w:ascii="Comic Sans MS" w:hAnsi="Comic Sans MS"/>
          <w:color w:val="auto"/>
          <w:sz w:val="24"/>
        </w:rPr>
        <w:t>are already implicitly embedded</w:t>
      </w:r>
      <w:proofErr w:type="gramEnd"/>
      <w:r>
        <w:rPr>
          <w:rFonts w:ascii="Comic Sans MS" w:hAnsi="Comic Sans MS"/>
          <w:color w:val="auto"/>
          <w:sz w:val="24"/>
        </w:rPr>
        <w:t xml:space="preserve"> in the 2014 Early Years Foundation Stage. In </w:t>
      </w:r>
      <w:r>
        <w:rPr>
          <w:rFonts w:ascii="Comic Sans MS" w:hAnsi="Comic Sans MS"/>
          <w:color w:val="auto"/>
          <w:sz w:val="24"/>
        </w:rPr>
        <w:t xml:space="preserve">Foundation stage classes </w:t>
      </w:r>
      <w:r>
        <w:rPr>
          <w:rFonts w:ascii="Comic Sans MS" w:hAnsi="Comic Sans MS"/>
          <w:color w:val="auto"/>
          <w:sz w:val="24"/>
        </w:rPr>
        <w:t xml:space="preserve">we plan daily opportunities for the children where they </w:t>
      </w:r>
      <w:proofErr w:type="gramStart"/>
      <w:r>
        <w:rPr>
          <w:rFonts w:ascii="Comic Sans MS" w:hAnsi="Comic Sans MS"/>
          <w:color w:val="auto"/>
          <w:sz w:val="24"/>
        </w:rPr>
        <w:t>are given</w:t>
      </w:r>
      <w:proofErr w:type="gramEnd"/>
      <w:r>
        <w:rPr>
          <w:rFonts w:ascii="Comic Sans MS" w:hAnsi="Comic Sans MS"/>
          <w:color w:val="auto"/>
          <w:sz w:val="24"/>
        </w:rPr>
        <w:t xml:space="preserve"> responsibility, asked to make choices, make group decisions and vote fairly. We encourage respect for individuals of any age, ability and any faith. </w:t>
      </w:r>
    </w:p>
    <w:p w:rsidR="0057052A" w:rsidRDefault="0057052A" w:rsidP="00565E07">
      <w:pPr>
        <w:pStyle w:val="BodyTextIndent2"/>
        <w:spacing w:after="200" w:line="276" w:lineRule="auto"/>
        <w:ind w:left="0"/>
        <w:contextualSpacing/>
        <w:jc w:val="both"/>
        <w:rPr>
          <w:rFonts w:asciiTheme="minorHAnsi" w:hAnsiTheme="minorHAnsi"/>
          <w:b/>
        </w:rPr>
      </w:pPr>
    </w:p>
    <w:sectPr w:rsidR="0057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2870680t00">
    <w:panose1 w:val="00000000000000000000"/>
    <w:charset w:val="00"/>
    <w:family w:val="auto"/>
    <w:notTrueType/>
    <w:pitch w:val="default"/>
    <w:sig w:usb0="00000003" w:usb1="00000000" w:usb2="00000000" w:usb3="00000000" w:csb0="00000001" w:csb1="00000000"/>
  </w:font>
  <w:font w:name="TTE28733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41B2"/>
    <w:multiLevelType w:val="hybridMultilevel"/>
    <w:tmpl w:val="F8BA8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8592A"/>
    <w:multiLevelType w:val="hybridMultilevel"/>
    <w:tmpl w:val="D540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1"/>
  </w:num>
  <w:num w:numId="6">
    <w:abstractNumId w:val="2"/>
  </w:num>
  <w:num w:numId="7">
    <w:abstractNumId w:val="5"/>
  </w:num>
  <w:num w:numId="8">
    <w:abstractNumId w:val="6"/>
  </w:num>
  <w:num w:numId="9">
    <w:abstractNumId w:val="7"/>
  </w:num>
  <w:num w:numId="10">
    <w:abstractNumId w:val="1"/>
  </w:num>
  <w:num w:numId="11">
    <w:abstractNumId w:val="13"/>
  </w:num>
  <w:num w:numId="12">
    <w:abstractNumId w:val="10"/>
  </w:num>
  <w:num w:numId="13">
    <w:abstractNumId w:val="9"/>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D05F5"/>
    <w:rsid w:val="000F0D82"/>
    <w:rsid w:val="002F4694"/>
    <w:rsid w:val="00350CDE"/>
    <w:rsid w:val="003B4699"/>
    <w:rsid w:val="00461530"/>
    <w:rsid w:val="004B204C"/>
    <w:rsid w:val="00565E07"/>
    <w:rsid w:val="0057052A"/>
    <w:rsid w:val="00594389"/>
    <w:rsid w:val="00665F43"/>
    <w:rsid w:val="006D7E95"/>
    <w:rsid w:val="006F7F36"/>
    <w:rsid w:val="007305DC"/>
    <w:rsid w:val="007B6C61"/>
    <w:rsid w:val="008319C5"/>
    <w:rsid w:val="008E4ABA"/>
    <w:rsid w:val="008E7241"/>
    <w:rsid w:val="009663E3"/>
    <w:rsid w:val="00987CBA"/>
    <w:rsid w:val="00AE7456"/>
    <w:rsid w:val="00B74B29"/>
    <w:rsid w:val="00B766B3"/>
    <w:rsid w:val="00BC20A2"/>
    <w:rsid w:val="00CE4A5C"/>
    <w:rsid w:val="00D9124F"/>
    <w:rsid w:val="00E913E6"/>
    <w:rsid w:val="00EA5EE3"/>
    <w:rsid w:val="00EE1307"/>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5F15"/>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9F48-F172-43FD-9033-9273D7E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3</cp:revision>
  <cp:lastPrinted>2018-03-20T16:21:00Z</cp:lastPrinted>
  <dcterms:created xsi:type="dcterms:W3CDTF">2018-10-01T12:21:00Z</dcterms:created>
  <dcterms:modified xsi:type="dcterms:W3CDTF">2018-10-01T12:21:00Z</dcterms:modified>
</cp:coreProperties>
</file>