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D48B" w14:textId="77777777" w:rsidR="00571C03" w:rsidRDefault="00571C03" w:rsidP="00571C03">
      <w:pPr>
        <w:jc w:val="center"/>
        <w:rPr>
          <w:sz w:val="48"/>
          <w:szCs w:val="48"/>
        </w:rPr>
      </w:pPr>
      <w:r>
        <w:rPr>
          <w:noProof/>
          <w:lang w:eastAsia="en-GB"/>
        </w:rPr>
        <mc:AlternateContent>
          <mc:Choice Requires="wps">
            <w:drawing>
              <wp:anchor distT="0" distB="0" distL="114300" distR="114300" simplePos="0" relativeHeight="251659264" behindDoc="1" locked="0" layoutInCell="1" allowOverlap="1" wp14:anchorId="2099E305" wp14:editId="4AA70B56">
                <wp:simplePos x="0" y="0"/>
                <wp:positionH relativeFrom="margin">
                  <wp:align>center</wp:align>
                </wp:positionH>
                <wp:positionV relativeFrom="paragraph">
                  <wp:posOffset>-3867</wp:posOffset>
                </wp:positionV>
                <wp:extent cx="6858000" cy="1456299"/>
                <wp:effectExtent l="0" t="0" r="0" b="0"/>
                <wp:wrapNone/>
                <wp:docPr id="194" name="Rectangle 194"/>
                <wp:cNvGraphicFramePr/>
                <a:graphic xmlns:a="http://schemas.openxmlformats.org/drawingml/2006/main">
                  <a:graphicData uri="http://schemas.microsoft.com/office/word/2010/wordprocessingShape">
                    <wps:wsp>
                      <wps:cNvSpPr/>
                      <wps:spPr>
                        <a:xfrm>
                          <a:off x="0" y="0"/>
                          <a:ext cx="6858000" cy="1456299"/>
                        </a:xfrm>
                        <a:prstGeom prst="rect">
                          <a:avLst/>
                        </a:prstGeom>
                        <a:solidFill>
                          <a:srgbClr val="5B9BD5"/>
                        </a:solidFill>
                        <a:ln w="12700" cap="flat" cmpd="sng" algn="ctr">
                          <a:noFill/>
                          <a:prstDash val="solid"/>
                          <a:miter lim="800000"/>
                        </a:ln>
                        <a:effectLst/>
                      </wps:spPr>
                      <wps:txbx>
                        <w:txbxContent>
                          <w:p w14:paraId="672A6659" w14:textId="77777777" w:rsidR="00571C03" w:rsidRPr="00571C03" w:rsidRDefault="00571C03" w:rsidP="00571C03">
                            <w:pPr>
                              <w:jc w:val="center"/>
                              <w:rPr>
                                <w:color w:val="FFFFFF" w:themeColor="background1"/>
                                <w:sz w:val="48"/>
                                <w:szCs w:val="48"/>
                              </w:rPr>
                            </w:pPr>
                          </w:p>
                          <w:p w14:paraId="6C53C52E" w14:textId="77777777" w:rsidR="00571C03" w:rsidRPr="00571C03" w:rsidRDefault="00571C03" w:rsidP="00571C03">
                            <w:pPr>
                              <w:jc w:val="center"/>
                              <w:rPr>
                                <w:color w:val="FFFFFF" w:themeColor="background1"/>
                                <w:sz w:val="48"/>
                                <w:szCs w:val="48"/>
                              </w:rPr>
                            </w:pPr>
                            <w:r w:rsidRPr="00571C03">
                              <w:rPr>
                                <w:color w:val="FFFFFF" w:themeColor="background1"/>
                                <w:sz w:val="48"/>
                                <w:szCs w:val="48"/>
                              </w:rPr>
                              <w:t>Wye Forest Federation</w:t>
                            </w:r>
                          </w:p>
                          <w:p w14:paraId="38A4EB0E" w14:textId="77777777" w:rsidR="00571C03" w:rsidRPr="00571C03" w:rsidRDefault="00571C03" w:rsidP="00571C03">
                            <w:pPr>
                              <w:jc w:val="center"/>
                              <w:rPr>
                                <w:color w:val="FFFFFF" w:themeColor="background1"/>
                              </w:rPr>
                            </w:pPr>
                            <w:r w:rsidRPr="00571C03">
                              <w:rPr>
                                <w:color w:val="FFFFFF" w:themeColor="background1"/>
                              </w:rPr>
                              <w:t>Redbrook Church of England Primary School</w:t>
                            </w:r>
                          </w:p>
                          <w:p w14:paraId="7B669F85" w14:textId="77777777" w:rsidR="00571C03" w:rsidRPr="00571C03" w:rsidRDefault="00571C03" w:rsidP="00571C03">
                            <w:pPr>
                              <w:jc w:val="center"/>
                              <w:rPr>
                                <w:color w:val="FFFFFF" w:themeColor="background1"/>
                              </w:rPr>
                            </w:pPr>
                            <w:r w:rsidRPr="00571C03">
                              <w:rPr>
                                <w:color w:val="FFFFFF" w:themeColor="background1"/>
                              </w:rPr>
                              <w:t>St Briavels Parochial Church of England Primary School</w:t>
                            </w:r>
                          </w:p>
                          <w:p w14:paraId="0A37501D" w14:textId="77777777" w:rsidR="00571C03" w:rsidRDefault="00571C03" w:rsidP="00571C03">
                            <w:pPr>
                              <w:jc w:val="center"/>
                            </w:pPr>
                          </w:p>
                          <w:p w14:paraId="5DAB6C7B" w14:textId="77777777" w:rsidR="00571C03" w:rsidRDefault="00571C03" w:rsidP="00571C03">
                            <w:pPr>
                              <w:jc w:val="center"/>
                            </w:pPr>
                          </w:p>
                          <w:p w14:paraId="02EB378F" w14:textId="77777777" w:rsidR="00571C03" w:rsidRDefault="00571C03" w:rsidP="00571C03">
                            <w:pPr>
                              <w:jc w:val="center"/>
                            </w:pPr>
                          </w:p>
                          <w:p w14:paraId="6A05A809" w14:textId="77777777" w:rsidR="00571C03" w:rsidRDefault="00571C03" w:rsidP="00571C03">
                            <w:pPr>
                              <w:jc w:val="center"/>
                            </w:pPr>
                          </w:p>
                          <w:p w14:paraId="5A39BBE3" w14:textId="77777777" w:rsidR="00571C03" w:rsidRDefault="00571C03" w:rsidP="00571C03">
                            <w:pPr>
                              <w:jc w:val="center"/>
                            </w:pPr>
                          </w:p>
                          <w:p w14:paraId="41C8F396" w14:textId="77777777" w:rsidR="00571C03" w:rsidRDefault="00571C03" w:rsidP="00571C03">
                            <w:pPr>
                              <w:jc w:val="center"/>
                            </w:pPr>
                          </w:p>
                          <w:p w14:paraId="72A3D3EC" w14:textId="77777777" w:rsidR="00571C03" w:rsidRDefault="00571C03" w:rsidP="00571C03">
                            <w:pPr>
                              <w:jc w:val="center"/>
                            </w:pPr>
                          </w:p>
                          <w:p w14:paraId="0D0B940D" w14:textId="77777777" w:rsidR="00571C03" w:rsidRDefault="00571C03" w:rsidP="00571C03">
                            <w:pPr>
                              <w:jc w:val="center"/>
                            </w:pPr>
                          </w:p>
                          <w:p w14:paraId="0E27B00A" w14:textId="77777777" w:rsidR="00571C03" w:rsidRDefault="00571C03" w:rsidP="00571C03">
                            <w:pPr>
                              <w:jc w:val="center"/>
                            </w:pPr>
                          </w:p>
                          <w:p w14:paraId="60061E4C" w14:textId="77777777" w:rsidR="00571C03" w:rsidRDefault="00571C03" w:rsidP="00571C03">
                            <w:pPr>
                              <w:jc w:val="center"/>
                            </w:pPr>
                          </w:p>
                          <w:p w14:paraId="44EAFD9C" w14:textId="77777777" w:rsidR="00571C03" w:rsidRDefault="00571C03" w:rsidP="00571C03">
                            <w:pPr>
                              <w:jc w:val="center"/>
                            </w:pPr>
                          </w:p>
                          <w:p w14:paraId="4B94D5A5" w14:textId="77777777" w:rsidR="00571C03" w:rsidRDefault="00571C03" w:rsidP="00571C03">
                            <w:pPr>
                              <w:jc w:val="center"/>
                            </w:pPr>
                          </w:p>
                          <w:p w14:paraId="3DEEC669" w14:textId="77777777" w:rsidR="00571C03" w:rsidRDefault="00571C03" w:rsidP="00571C03">
                            <w:pPr>
                              <w:jc w:val="center"/>
                            </w:pPr>
                          </w:p>
                          <w:p w14:paraId="3656B9AB" w14:textId="77777777" w:rsidR="00571C03" w:rsidRDefault="00571C03" w:rsidP="00571C03">
                            <w:pPr>
                              <w:jc w:val="center"/>
                            </w:pPr>
                          </w:p>
                          <w:p w14:paraId="45FB0818" w14:textId="77777777" w:rsidR="00571C03" w:rsidRDefault="00571C03" w:rsidP="00571C03">
                            <w:pPr>
                              <w:jc w:val="center"/>
                            </w:pPr>
                          </w:p>
                          <w:p w14:paraId="049F31CB" w14:textId="77777777" w:rsidR="00571C03" w:rsidRDefault="00571C03" w:rsidP="00571C03">
                            <w:pPr>
                              <w:jc w:val="center"/>
                            </w:pPr>
                          </w:p>
                          <w:p w14:paraId="53128261" w14:textId="77777777" w:rsidR="00571C03" w:rsidRDefault="00571C03" w:rsidP="00571C03">
                            <w:pPr>
                              <w:jc w:val="center"/>
                            </w:pPr>
                          </w:p>
                          <w:p w14:paraId="62486C05" w14:textId="77777777" w:rsidR="00571C03" w:rsidRDefault="00571C03" w:rsidP="00571C03">
                            <w:pPr>
                              <w:jc w:val="center"/>
                            </w:pPr>
                          </w:p>
                          <w:p w14:paraId="4101652C" w14:textId="77777777" w:rsidR="00571C03" w:rsidRDefault="00571C03" w:rsidP="00571C03">
                            <w:pPr>
                              <w:jc w:val="center"/>
                            </w:pPr>
                          </w:p>
                          <w:p w14:paraId="4B99056E" w14:textId="77777777" w:rsidR="00571C03" w:rsidRDefault="00571C03" w:rsidP="00571C03">
                            <w:pPr>
                              <w:jc w:val="center"/>
                            </w:pPr>
                          </w:p>
                          <w:p w14:paraId="1299C43A" w14:textId="77777777" w:rsidR="00571C03" w:rsidRDefault="00571C03" w:rsidP="00571C03">
                            <w:pPr>
                              <w:jc w:val="center"/>
                            </w:pPr>
                          </w:p>
                          <w:p w14:paraId="4DDBEF00" w14:textId="77777777" w:rsidR="00571C03" w:rsidRDefault="00571C03" w:rsidP="00571C03">
                            <w:pPr>
                              <w:jc w:val="center"/>
                            </w:pPr>
                          </w:p>
                          <w:p w14:paraId="3461D779" w14:textId="77777777" w:rsidR="00571C03" w:rsidRDefault="00571C03" w:rsidP="00571C03">
                            <w:pPr>
                              <w:jc w:val="center"/>
                            </w:pPr>
                          </w:p>
                          <w:p w14:paraId="3CF2D8B6" w14:textId="77777777" w:rsidR="00571C03" w:rsidRDefault="00571C03" w:rsidP="00571C03">
                            <w:pPr>
                              <w:jc w:val="center"/>
                            </w:pPr>
                          </w:p>
                          <w:p w14:paraId="0FB78278" w14:textId="77777777" w:rsidR="00571C03" w:rsidRDefault="00571C03" w:rsidP="00571C03">
                            <w:pPr>
                              <w:jc w:val="center"/>
                            </w:pPr>
                          </w:p>
                          <w:p w14:paraId="1FC39945" w14:textId="77777777" w:rsidR="00571C03" w:rsidRDefault="00571C03" w:rsidP="00571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9E305" id="Rectangle 194" o:spid="_x0000_s1026" style="position:absolute;left:0;text-align:left;margin-left:0;margin-top:-.3pt;width:540pt;height:114.65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" fillcolor="#5b9bd5" stroked="f" strokeweight="1pt">
                <v:textbox>
                  <w:txbxContent>
                    <w:p w14:paraId="672A6659" w14:textId="77777777" w:rsidR="00571C03" w:rsidRPr="00571C03" w:rsidRDefault="00571C03" w:rsidP="00571C03">
                      <w:pPr>
                        <w:jc w:val="center"/>
                        <w:rPr>
                          <w:color w:val="FFFFFF" w:themeColor="background1"/>
                          <w:sz w:val="48"/>
                          <w:szCs w:val="48"/>
                        </w:rPr>
                      </w:pPr>
                    </w:p>
                    <w:p w14:paraId="6C53C52E" w14:textId="77777777" w:rsidR="00571C03" w:rsidRPr="00571C03" w:rsidRDefault="00571C03" w:rsidP="00571C03">
                      <w:pPr>
                        <w:jc w:val="center"/>
                        <w:rPr>
                          <w:color w:val="FFFFFF" w:themeColor="background1"/>
                          <w:sz w:val="48"/>
                          <w:szCs w:val="48"/>
                        </w:rPr>
                      </w:pPr>
                      <w:r w:rsidRPr="00571C03">
                        <w:rPr>
                          <w:color w:val="FFFFFF" w:themeColor="background1"/>
                          <w:sz w:val="48"/>
                          <w:szCs w:val="48"/>
                        </w:rPr>
                        <w:t>Wye Forest Federation</w:t>
                      </w:r>
                    </w:p>
                    <w:p w14:paraId="38A4EB0E" w14:textId="77777777" w:rsidR="00571C03" w:rsidRPr="00571C03" w:rsidRDefault="00571C03" w:rsidP="00571C03">
                      <w:pPr>
                        <w:jc w:val="center"/>
                        <w:rPr>
                          <w:color w:val="FFFFFF" w:themeColor="background1"/>
                        </w:rPr>
                      </w:pPr>
                      <w:r w:rsidRPr="00571C03">
                        <w:rPr>
                          <w:color w:val="FFFFFF" w:themeColor="background1"/>
                        </w:rPr>
                        <w:t>Redbrook Church of England Primary School</w:t>
                      </w:r>
                    </w:p>
                    <w:p w14:paraId="7B669F85" w14:textId="77777777" w:rsidR="00571C03" w:rsidRPr="00571C03" w:rsidRDefault="00571C03" w:rsidP="00571C03">
                      <w:pPr>
                        <w:jc w:val="center"/>
                        <w:rPr>
                          <w:color w:val="FFFFFF" w:themeColor="background1"/>
                        </w:rPr>
                      </w:pPr>
                      <w:r w:rsidRPr="00571C03">
                        <w:rPr>
                          <w:color w:val="FFFFFF" w:themeColor="background1"/>
                        </w:rPr>
                        <w:t>St Briavels Parochial Church of England Primary School</w:t>
                      </w:r>
                    </w:p>
                    <w:p w14:paraId="0A37501D" w14:textId="77777777" w:rsidR="00571C03" w:rsidRDefault="00571C03" w:rsidP="00571C03">
                      <w:pPr>
                        <w:jc w:val="center"/>
                      </w:pPr>
                    </w:p>
                    <w:p w14:paraId="5DAB6C7B" w14:textId="77777777" w:rsidR="00571C03" w:rsidRDefault="00571C03" w:rsidP="00571C03">
                      <w:pPr>
                        <w:jc w:val="center"/>
                      </w:pPr>
                    </w:p>
                    <w:p w14:paraId="02EB378F" w14:textId="77777777" w:rsidR="00571C03" w:rsidRDefault="00571C03" w:rsidP="00571C03">
                      <w:pPr>
                        <w:jc w:val="center"/>
                      </w:pPr>
                    </w:p>
                    <w:p w14:paraId="6A05A809" w14:textId="77777777" w:rsidR="00571C03" w:rsidRDefault="00571C03" w:rsidP="00571C03">
                      <w:pPr>
                        <w:jc w:val="center"/>
                      </w:pPr>
                    </w:p>
                    <w:p w14:paraId="5A39BBE3" w14:textId="77777777" w:rsidR="00571C03" w:rsidRDefault="00571C03" w:rsidP="00571C03">
                      <w:pPr>
                        <w:jc w:val="center"/>
                      </w:pPr>
                    </w:p>
                    <w:p w14:paraId="41C8F396" w14:textId="77777777" w:rsidR="00571C03" w:rsidRDefault="00571C03" w:rsidP="00571C03">
                      <w:pPr>
                        <w:jc w:val="center"/>
                      </w:pPr>
                    </w:p>
                    <w:p w14:paraId="72A3D3EC" w14:textId="77777777" w:rsidR="00571C03" w:rsidRDefault="00571C03" w:rsidP="00571C03">
                      <w:pPr>
                        <w:jc w:val="center"/>
                      </w:pPr>
                    </w:p>
                    <w:p w14:paraId="0D0B940D" w14:textId="77777777" w:rsidR="00571C03" w:rsidRDefault="00571C03" w:rsidP="00571C03">
                      <w:pPr>
                        <w:jc w:val="center"/>
                      </w:pPr>
                    </w:p>
                    <w:p w14:paraId="0E27B00A" w14:textId="77777777" w:rsidR="00571C03" w:rsidRDefault="00571C03" w:rsidP="00571C03">
                      <w:pPr>
                        <w:jc w:val="center"/>
                      </w:pPr>
                    </w:p>
                    <w:p w14:paraId="60061E4C" w14:textId="77777777" w:rsidR="00571C03" w:rsidRDefault="00571C03" w:rsidP="00571C03">
                      <w:pPr>
                        <w:jc w:val="center"/>
                      </w:pPr>
                    </w:p>
                    <w:p w14:paraId="44EAFD9C" w14:textId="77777777" w:rsidR="00571C03" w:rsidRDefault="00571C03" w:rsidP="00571C03">
                      <w:pPr>
                        <w:jc w:val="center"/>
                      </w:pPr>
                    </w:p>
                    <w:p w14:paraId="4B94D5A5" w14:textId="77777777" w:rsidR="00571C03" w:rsidRDefault="00571C03" w:rsidP="00571C03">
                      <w:pPr>
                        <w:jc w:val="center"/>
                      </w:pPr>
                    </w:p>
                    <w:p w14:paraId="3DEEC669" w14:textId="77777777" w:rsidR="00571C03" w:rsidRDefault="00571C03" w:rsidP="00571C03">
                      <w:pPr>
                        <w:jc w:val="center"/>
                      </w:pPr>
                    </w:p>
                    <w:p w14:paraId="3656B9AB" w14:textId="77777777" w:rsidR="00571C03" w:rsidRDefault="00571C03" w:rsidP="00571C03">
                      <w:pPr>
                        <w:jc w:val="center"/>
                      </w:pPr>
                    </w:p>
                    <w:p w14:paraId="45FB0818" w14:textId="77777777" w:rsidR="00571C03" w:rsidRDefault="00571C03" w:rsidP="00571C03">
                      <w:pPr>
                        <w:jc w:val="center"/>
                      </w:pPr>
                    </w:p>
                    <w:p w14:paraId="049F31CB" w14:textId="77777777" w:rsidR="00571C03" w:rsidRDefault="00571C03" w:rsidP="00571C03">
                      <w:pPr>
                        <w:jc w:val="center"/>
                      </w:pPr>
                    </w:p>
                    <w:p w14:paraId="53128261" w14:textId="77777777" w:rsidR="00571C03" w:rsidRDefault="00571C03" w:rsidP="00571C03">
                      <w:pPr>
                        <w:jc w:val="center"/>
                      </w:pPr>
                    </w:p>
                    <w:p w14:paraId="62486C05" w14:textId="77777777" w:rsidR="00571C03" w:rsidRDefault="00571C03" w:rsidP="00571C03">
                      <w:pPr>
                        <w:jc w:val="center"/>
                      </w:pPr>
                    </w:p>
                    <w:p w14:paraId="4101652C" w14:textId="77777777" w:rsidR="00571C03" w:rsidRDefault="00571C03" w:rsidP="00571C03">
                      <w:pPr>
                        <w:jc w:val="center"/>
                      </w:pPr>
                    </w:p>
                    <w:p w14:paraId="4B99056E" w14:textId="77777777" w:rsidR="00571C03" w:rsidRDefault="00571C03" w:rsidP="00571C03">
                      <w:pPr>
                        <w:jc w:val="center"/>
                      </w:pPr>
                    </w:p>
                    <w:p w14:paraId="1299C43A" w14:textId="77777777" w:rsidR="00571C03" w:rsidRDefault="00571C03" w:rsidP="00571C03">
                      <w:pPr>
                        <w:jc w:val="center"/>
                      </w:pPr>
                    </w:p>
                    <w:p w14:paraId="4DDBEF00" w14:textId="77777777" w:rsidR="00571C03" w:rsidRDefault="00571C03" w:rsidP="00571C03">
                      <w:pPr>
                        <w:jc w:val="center"/>
                      </w:pPr>
                    </w:p>
                    <w:p w14:paraId="3461D779" w14:textId="77777777" w:rsidR="00571C03" w:rsidRDefault="00571C03" w:rsidP="00571C03">
                      <w:pPr>
                        <w:jc w:val="center"/>
                      </w:pPr>
                    </w:p>
                    <w:p w14:paraId="3CF2D8B6" w14:textId="77777777" w:rsidR="00571C03" w:rsidRDefault="00571C03" w:rsidP="00571C03">
                      <w:pPr>
                        <w:jc w:val="center"/>
                      </w:pPr>
                    </w:p>
                    <w:p w14:paraId="0FB78278" w14:textId="77777777" w:rsidR="00571C03" w:rsidRDefault="00571C03" w:rsidP="00571C03">
                      <w:pPr>
                        <w:jc w:val="center"/>
                      </w:pPr>
                    </w:p>
                    <w:p w14:paraId="1FC39945" w14:textId="77777777" w:rsidR="00571C03" w:rsidRDefault="00571C03" w:rsidP="00571C03">
                      <w:pPr>
                        <w:jc w:val="center"/>
                      </w:pPr>
                    </w:p>
                  </w:txbxContent>
                </v:textbox>
                <w10:wrap anchorx="margin"/>
              </v:rect>
            </w:pict>
          </mc:Fallback>
        </mc:AlternateContent>
      </w:r>
    </w:p>
    <w:p w14:paraId="3A0FF5F2" w14:textId="77777777" w:rsidR="00571C03" w:rsidRDefault="00571C03"/>
    <w:p w14:paraId="5630AD66" w14:textId="77777777" w:rsidR="00571C03" w:rsidRPr="00571C03" w:rsidRDefault="00571C03" w:rsidP="00571C03"/>
    <w:p w14:paraId="61829076" w14:textId="77777777" w:rsidR="00571C03" w:rsidRPr="00571C03" w:rsidRDefault="00571C03" w:rsidP="00571C03"/>
    <w:p w14:paraId="2BA226A1" w14:textId="77777777" w:rsidR="00571C03" w:rsidRPr="00571C03" w:rsidRDefault="00571C03" w:rsidP="00571C03"/>
    <w:p w14:paraId="17AD93B2" w14:textId="77777777" w:rsidR="00571C03" w:rsidRPr="00571C03" w:rsidRDefault="00571C03" w:rsidP="00571C03"/>
    <w:p w14:paraId="0DE4B5B7" w14:textId="77777777" w:rsidR="00571C03" w:rsidRPr="00571C03" w:rsidRDefault="00571C03" w:rsidP="00571C03"/>
    <w:p w14:paraId="66204FF1" w14:textId="77777777" w:rsidR="00571C03" w:rsidRPr="00571C03" w:rsidRDefault="00571C03" w:rsidP="00571C03"/>
    <w:p w14:paraId="07430590" w14:textId="77777777" w:rsidR="00571C03" w:rsidRPr="00571C03" w:rsidRDefault="00571C03" w:rsidP="00571C03">
      <w:r>
        <w:rPr>
          <w:rFonts w:asciiTheme="minorHAnsi" w:eastAsia="MS Mincho" w:hAnsiTheme="minorHAnsi" w:cstheme="minorHAnsi"/>
          <w:bCs/>
          <w:iCs/>
          <w:noProof/>
          <w:lang w:eastAsia="en-GB"/>
        </w:rPr>
        <w:drawing>
          <wp:anchor distT="0" distB="0" distL="114300" distR="114300" simplePos="0" relativeHeight="251661312" behindDoc="0" locked="0" layoutInCell="1" allowOverlap="1" wp14:anchorId="511A1DD4" wp14:editId="71F71D5D">
            <wp:simplePos x="0" y="0"/>
            <wp:positionH relativeFrom="margin">
              <wp:align>right</wp:align>
            </wp:positionH>
            <wp:positionV relativeFrom="paragraph">
              <wp:posOffset>246313</wp:posOffset>
            </wp:positionV>
            <wp:extent cx="5731510" cy="1951355"/>
            <wp:effectExtent l="0" t="0" r="2540" b="0"/>
            <wp:wrapThrough wrapText="bothSides">
              <wp:wrapPolygon edited="0">
                <wp:start x="0" y="0"/>
                <wp:lineTo x="0" y="21298"/>
                <wp:lineTo x="21538" y="21298"/>
                <wp:lineTo x="21538" y="0"/>
                <wp:lineTo x="0" y="0"/>
              </wp:wrapPolygon>
            </wp:wrapThrough>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1951355"/>
                    </a:xfrm>
                    <a:prstGeom prst="rect">
                      <a:avLst/>
                    </a:prstGeom>
                  </pic:spPr>
                </pic:pic>
              </a:graphicData>
            </a:graphic>
            <wp14:sizeRelH relativeFrom="page">
              <wp14:pctWidth>0</wp14:pctWidth>
            </wp14:sizeRelH>
            <wp14:sizeRelV relativeFrom="page">
              <wp14:pctHeight>0</wp14:pctHeight>
            </wp14:sizeRelV>
          </wp:anchor>
        </w:drawing>
      </w:r>
    </w:p>
    <w:p w14:paraId="2DBF0D7D" w14:textId="77777777" w:rsidR="00571C03" w:rsidRPr="00571C03" w:rsidRDefault="00571C03" w:rsidP="00571C03"/>
    <w:p w14:paraId="2AD54BA9" w14:textId="77777777" w:rsidR="00571C03" w:rsidRPr="00571C03" w:rsidRDefault="00571C03" w:rsidP="00571C03">
      <w:r w:rsidRPr="00571C03">
        <w:rPr>
          <w:noProof/>
          <w:lang w:eastAsia="en-GB"/>
        </w:rPr>
        <mc:AlternateContent>
          <mc:Choice Requires="wps">
            <w:drawing>
              <wp:anchor distT="0" distB="0" distL="114300" distR="114300" simplePos="0" relativeHeight="251663360" behindDoc="1" locked="0" layoutInCell="1" allowOverlap="1" wp14:anchorId="6AAB70CD" wp14:editId="4E13605B">
                <wp:simplePos x="0" y="0"/>
                <wp:positionH relativeFrom="margin">
                  <wp:align>center</wp:align>
                </wp:positionH>
                <wp:positionV relativeFrom="paragraph">
                  <wp:posOffset>276368</wp:posOffset>
                </wp:positionV>
                <wp:extent cx="6858000" cy="1159879"/>
                <wp:effectExtent l="0" t="0" r="0" b="2540"/>
                <wp:wrapNone/>
                <wp:docPr id="14" name="Rectangle 14"/>
                <wp:cNvGraphicFramePr/>
                <a:graphic xmlns:a="http://schemas.openxmlformats.org/drawingml/2006/main">
                  <a:graphicData uri="http://schemas.microsoft.com/office/word/2010/wordprocessingShape">
                    <wps:wsp>
                      <wps:cNvSpPr/>
                      <wps:spPr>
                        <a:xfrm>
                          <a:off x="0" y="0"/>
                          <a:ext cx="6858000" cy="1159879"/>
                        </a:xfrm>
                        <a:prstGeom prst="rect">
                          <a:avLst/>
                        </a:prstGeom>
                        <a:solidFill>
                          <a:srgbClr val="5B9BD5"/>
                        </a:solidFill>
                        <a:ln w="12700" cap="flat" cmpd="sng" algn="ctr">
                          <a:noFill/>
                          <a:prstDash val="solid"/>
                          <a:miter lim="800000"/>
                        </a:ln>
                        <a:effectLst/>
                      </wps:spPr>
                      <wps:txbx>
                        <w:txbxContent>
                          <w:p w14:paraId="6B62F1B3" w14:textId="77777777" w:rsidR="00571C03" w:rsidRPr="00985678" w:rsidRDefault="00571C03" w:rsidP="00571C03">
                            <w:pPr>
                              <w:jc w:val="center"/>
                              <w:rPr>
                                <w:sz w:val="40"/>
                                <w:szCs w:val="40"/>
                              </w:rPr>
                            </w:pPr>
                          </w:p>
                          <w:p w14:paraId="3910A4B2" w14:textId="0B2086B2" w:rsidR="00571C03" w:rsidRPr="00985678" w:rsidRDefault="00571C03" w:rsidP="00C572B6">
                            <w:pPr>
                              <w:rPr>
                                <w:color w:val="FFFFFF" w:themeColor="background1"/>
                                <w:sz w:val="40"/>
                                <w:szCs w:val="40"/>
                              </w:rPr>
                            </w:pPr>
                            <w:r w:rsidRPr="00985678">
                              <w:rPr>
                                <w:color w:val="FFFFFF" w:themeColor="background1"/>
                                <w:sz w:val="40"/>
                                <w:szCs w:val="40"/>
                              </w:rPr>
                              <w:t>Name of Policy:</w:t>
                            </w:r>
                            <w:r w:rsidR="00AC1471" w:rsidRPr="00985678">
                              <w:rPr>
                                <w:color w:val="FFFFFF" w:themeColor="background1"/>
                                <w:sz w:val="40"/>
                                <w:szCs w:val="40"/>
                              </w:rPr>
                              <w:t xml:space="preserve">  </w:t>
                            </w:r>
                            <w:r w:rsidR="0026432A">
                              <w:rPr>
                                <w:color w:val="FFFFFF" w:themeColor="background1"/>
                                <w:sz w:val="40"/>
                                <w:szCs w:val="40"/>
                              </w:rPr>
                              <w:t>Determined</w:t>
                            </w:r>
                            <w:r w:rsidR="00664AAC">
                              <w:rPr>
                                <w:color w:val="FFFFFF" w:themeColor="background1"/>
                                <w:sz w:val="40"/>
                                <w:szCs w:val="40"/>
                              </w:rPr>
                              <w:t xml:space="preserve"> </w:t>
                            </w:r>
                            <w:r w:rsidR="00E95E57">
                              <w:rPr>
                                <w:color w:val="FFFFFF" w:themeColor="background1"/>
                                <w:sz w:val="40"/>
                                <w:szCs w:val="40"/>
                              </w:rPr>
                              <w:t>Admissions 202</w:t>
                            </w:r>
                            <w:r w:rsidR="00664AAC">
                              <w:rPr>
                                <w:color w:val="FFFFFF" w:themeColor="background1"/>
                                <w:sz w:val="40"/>
                                <w:szCs w:val="40"/>
                              </w:rPr>
                              <w:t>7 - 2028</w:t>
                            </w:r>
                            <w:r w:rsidR="00745AFB">
                              <w:rPr>
                                <w:color w:val="FFFFFF" w:themeColor="background1"/>
                                <w:sz w:val="40"/>
                                <w:szCs w:val="40"/>
                              </w:rPr>
                              <w:t>(</w:t>
                            </w:r>
                            <w:r w:rsidR="00A84D5C">
                              <w:rPr>
                                <w:color w:val="FFFFFF" w:themeColor="background1"/>
                                <w:sz w:val="40"/>
                                <w:szCs w:val="40"/>
                              </w:rPr>
                              <w:t>Redbrook</w:t>
                            </w:r>
                            <w:r w:rsidR="00745AFB">
                              <w:rPr>
                                <w:color w:val="FFFFFF" w:themeColor="background1"/>
                                <w:sz w:val="40"/>
                                <w:szCs w:val="40"/>
                              </w:rPr>
                              <w:t>)</w:t>
                            </w:r>
                          </w:p>
                          <w:p w14:paraId="02F2C34E" w14:textId="77777777" w:rsidR="00571C03" w:rsidRPr="00985678" w:rsidRDefault="00571C03" w:rsidP="00571C03">
                            <w:pPr>
                              <w:jc w:val="center"/>
                              <w:rPr>
                                <w:sz w:val="36"/>
                                <w:szCs w:val="36"/>
                              </w:rPr>
                            </w:pPr>
                          </w:p>
                          <w:p w14:paraId="680A4E5D" w14:textId="77777777" w:rsidR="00571C03" w:rsidRPr="00985678" w:rsidRDefault="00571C03" w:rsidP="00571C03">
                            <w:pPr>
                              <w:jc w:val="center"/>
                              <w:rPr>
                                <w:sz w:val="36"/>
                                <w:szCs w:val="36"/>
                              </w:rPr>
                            </w:pPr>
                          </w:p>
                          <w:p w14:paraId="19219836" w14:textId="77777777" w:rsidR="00571C03" w:rsidRPr="00985678" w:rsidRDefault="00571C03" w:rsidP="00571C03">
                            <w:pPr>
                              <w:jc w:val="center"/>
                              <w:rPr>
                                <w:sz w:val="36"/>
                                <w:szCs w:val="36"/>
                              </w:rPr>
                            </w:pPr>
                          </w:p>
                          <w:p w14:paraId="296FEF7D" w14:textId="77777777" w:rsidR="00571C03" w:rsidRPr="00985678" w:rsidRDefault="00571C03" w:rsidP="00571C03">
                            <w:pPr>
                              <w:jc w:val="center"/>
                              <w:rPr>
                                <w:sz w:val="36"/>
                                <w:szCs w:val="36"/>
                              </w:rPr>
                            </w:pPr>
                          </w:p>
                          <w:p w14:paraId="7194DBDC" w14:textId="77777777" w:rsidR="00571C03" w:rsidRPr="00985678" w:rsidRDefault="00571C03" w:rsidP="00571C03">
                            <w:pPr>
                              <w:jc w:val="center"/>
                              <w:rPr>
                                <w:sz w:val="36"/>
                                <w:szCs w:val="36"/>
                              </w:rPr>
                            </w:pPr>
                          </w:p>
                          <w:p w14:paraId="769D0D3C" w14:textId="77777777" w:rsidR="00571C03" w:rsidRPr="00985678" w:rsidRDefault="00571C03" w:rsidP="00571C03">
                            <w:pPr>
                              <w:jc w:val="center"/>
                              <w:rPr>
                                <w:sz w:val="36"/>
                                <w:szCs w:val="36"/>
                              </w:rPr>
                            </w:pPr>
                          </w:p>
                          <w:p w14:paraId="54CD245A" w14:textId="77777777" w:rsidR="00571C03" w:rsidRPr="00985678" w:rsidRDefault="00571C03" w:rsidP="00571C03">
                            <w:pPr>
                              <w:jc w:val="center"/>
                              <w:rPr>
                                <w:sz w:val="36"/>
                                <w:szCs w:val="36"/>
                              </w:rPr>
                            </w:pPr>
                          </w:p>
                          <w:p w14:paraId="1231BE67" w14:textId="77777777" w:rsidR="00571C03" w:rsidRPr="00985678" w:rsidRDefault="00571C03" w:rsidP="00571C03">
                            <w:pPr>
                              <w:jc w:val="center"/>
                              <w:rPr>
                                <w:sz w:val="36"/>
                                <w:szCs w:val="36"/>
                              </w:rPr>
                            </w:pPr>
                          </w:p>
                          <w:p w14:paraId="36FEB5B0" w14:textId="77777777" w:rsidR="00571C03" w:rsidRPr="00985678" w:rsidRDefault="00571C03" w:rsidP="00571C03">
                            <w:pPr>
                              <w:jc w:val="center"/>
                              <w:rPr>
                                <w:sz w:val="36"/>
                                <w:szCs w:val="36"/>
                              </w:rPr>
                            </w:pPr>
                          </w:p>
                          <w:p w14:paraId="30D7AA69" w14:textId="77777777" w:rsidR="00571C03" w:rsidRPr="00985678" w:rsidRDefault="00571C03" w:rsidP="00571C03">
                            <w:pPr>
                              <w:jc w:val="center"/>
                              <w:rPr>
                                <w:sz w:val="36"/>
                                <w:szCs w:val="36"/>
                              </w:rPr>
                            </w:pPr>
                          </w:p>
                          <w:p w14:paraId="7196D064" w14:textId="77777777" w:rsidR="00571C03" w:rsidRPr="00985678" w:rsidRDefault="00571C03" w:rsidP="00571C03">
                            <w:pPr>
                              <w:jc w:val="center"/>
                              <w:rPr>
                                <w:sz w:val="36"/>
                                <w:szCs w:val="36"/>
                              </w:rPr>
                            </w:pPr>
                          </w:p>
                          <w:p w14:paraId="34FF1C98" w14:textId="77777777" w:rsidR="00571C03" w:rsidRPr="00985678" w:rsidRDefault="00571C03" w:rsidP="00571C03">
                            <w:pPr>
                              <w:jc w:val="center"/>
                              <w:rPr>
                                <w:sz w:val="36"/>
                                <w:szCs w:val="36"/>
                              </w:rPr>
                            </w:pPr>
                          </w:p>
                          <w:p w14:paraId="6D072C0D" w14:textId="77777777" w:rsidR="00571C03" w:rsidRPr="00985678" w:rsidRDefault="00571C03" w:rsidP="00571C03">
                            <w:pPr>
                              <w:jc w:val="center"/>
                              <w:rPr>
                                <w:sz w:val="36"/>
                                <w:szCs w:val="36"/>
                              </w:rPr>
                            </w:pPr>
                          </w:p>
                          <w:p w14:paraId="48A21919" w14:textId="77777777" w:rsidR="00571C03" w:rsidRPr="00985678" w:rsidRDefault="00571C03" w:rsidP="00571C03">
                            <w:pPr>
                              <w:jc w:val="center"/>
                              <w:rPr>
                                <w:sz w:val="36"/>
                                <w:szCs w:val="36"/>
                              </w:rPr>
                            </w:pPr>
                          </w:p>
                          <w:p w14:paraId="6BD18F9B" w14:textId="77777777" w:rsidR="00571C03" w:rsidRPr="00985678" w:rsidRDefault="00571C03" w:rsidP="00571C03">
                            <w:pPr>
                              <w:jc w:val="center"/>
                              <w:rPr>
                                <w:sz w:val="36"/>
                                <w:szCs w:val="36"/>
                              </w:rPr>
                            </w:pPr>
                          </w:p>
                          <w:p w14:paraId="238601FE" w14:textId="77777777" w:rsidR="00571C03" w:rsidRPr="00985678" w:rsidRDefault="00571C03" w:rsidP="00571C03">
                            <w:pPr>
                              <w:jc w:val="center"/>
                              <w:rPr>
                                <w:sz w:val="36"/>
                                <w:szCs w:val="36"/>
                              </w:rPr>
                            </w:pPr>
                          </w:p>
                          <w:p w14:paraId="0F3CABC7" w14:textId="77777777" w:rsidR="00571C03" w:rsidRPr="00985678" w:rsidRDefault="00571C03" w:rsidP="00571C03">
                            <w:pPr>
                              <w:jc w:val="center"/>
                              <w:rPr>
                                <w:sz w:val="36"/>
                                <w:szCs w:val="36"/>
                              </w:rPr>
                            </w:pPr>
                          </w:p>
                          <w:p w14:paraId="5B08B5D1" w14:textId="77777777" w:rsidR="00571C03" w:rsidRPr="00985678" w:rsidRDefault="00571C03" w:rsidP="00571C03">
                            <w:pPr>
                              <w:jc w:val="center"/>
                              <w:rPr>
                                <w:sz w:val="36"/>
                                <w:szCs w:val="36"/>
                              </w:rPr>
                            </w:pPr>
                          </w:p>
                          <w:p w14:paraId="16DEB4AB" w14:textId="77777777" w:rsidR="00571C03" w:rsidRPr="00985678" w:rsidRDefault="00571C03" w:rsidP="00571C03">
                            <w:pPr>
                              <w:jc w:val="center"/>
                              <w:rPr>
                                <w:sz w:val="36"/>
                                <w:szCs w:val="36"/>
                              </w:rPr>
                            </w:pPr>
                          </w:p>
                          <w:p w14:paraId="0AD9C6F4" w14:textId="77777777" w:rsidR="00571C03" w:rsidRPr="00985678" w:rsidRDefault="00571C03" w:rsidP="00571C03">
                            <w:pPr>
                              <w:jc w:val="center"/>
                              <w:rPr>
                                <w:sz w:val="36"/>
                                <w:szCs w:val="36"/>
                              </w:rPr>
                            </w:pPr>
                          </w:p>
                          <w:p w14:paraId="4B1F511A" w14:textId="77777777" w:rsidR="00571C03" w:rsidRPr="00985678" w:rsidRDefault="00571C03" w:rsidP="00571C03">
                            <w:pPr>
                              <w:jc w:val="center"/>
                              <w:rPr>
                                <w:sz w:val="36"/>
                                <w:szCs w:val="36"/>
                              </w:rPr>
                            </w:pPr>
                          </w:p>
                          <w:p w14:paraId="65F9C3DC" w14:textId="77777777" w:rsidR="00571C03" w:rsidRPr="00985678" w:rsidRDefault="00571C03" w:rsidP="00571C03">
                            <w:pPr>
                              <w:jc w:val="center"/>
                              <w:rPr>
                                <w:sz w:val="36"/>
                                <w:szCs w:val="36"/>
                              </w:rPr>
                            </w:pPr>
                          </w:p>
                          <w:p w14:paraId="5023141B" w14:textId="77777777" w:rsidR="00571C03" w:rsidRPr="00985678" w:rsidRDefault="00571C03" w:rsidP="00571C03">
                            <w:pPr>
                              <w:jc w:val="center"/>
                              <w:rPr>
                                <w:sz w:val="36"/>
                                <w:szCs w:val="36"/>
                              </w:rPr>
                            </w:pPr>
                          </w:p>
                          <w:p w14:paraId="1F3B1409" w14:textId="77777777" w:rsidR="00571C03" w:rsidRPr="00985678" w:rsidRDefault="00571C03" w:rsidP="00571C03">
                            <w:pPr>
                              <w:jc w:val="center"/>
                              <w:rPr>
                                <w:sz w:val="36"/>
                                <w:szCs w:val="36"/>
                              </w:rPr>
                            </w:pPr>
                          </w:p>
                          <w:p w14:paraId="562C75D1" w14:textId="77777777" w:rsidR="00571C03" w:rsidRPr="00985678" w:rsidRDefault="00571C03" w:rsidP="00571C03">
                            <w:pPr>
                              <w:jc w:val="center"/>
                              <w:rPr>
                                <w:sz w:val="36"/>
                                <w:szCs w:val="36"/>
                              </w:rPr>
                            </w:pPr>
                          </w:p>
                          <w:p w14:paraId="664355AD" w14:textId="77777777" w:rsidR="00571C03" w:rsidRPr="00985678" w:rsidRDefault="00571C03" w:rsidP="00571C03">
                            <w:pPr>
                              <w:jc w:val="cente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AB70CD" id="Rectangle 14" o:spid="_x0000_s1027" style="position:absolute;margin-left:0;margin-top:21.75pt;width:540pt;height:91.3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" fillcolor="#5b9bd5" stroked="f" strokeweight="1pt">
                <v:textbox>
                  <w:txbxContent>
                    <w:p w14:paraId="6B62F1B3" w14:textId="77777777" w:rsidR="00571C03" w:rsidRPr="00985678" w:rsidRDefault="00571C03" w:rsidP="00571C03">
                      <w:pPr>
                        <w:jc w:val="center"/>
                        <w:rPr>
                          <w:sz w:val="40"/>
                          <w:szCs w:val="40"/>
                        </w:rPr>
                      </w:pPr>
                    </w:p>
                    <w:p w14:paraId="3910A4B2" w14:textId="0B2086B2" w:rsidR="00571C03" w:rsidRPr="00985678" w:rsidRDefault="00571C03" w:rsidP="00C572B6">
                      <w:pPr>
                        <w:rPr>
                          <w:color w:val="FFFFFF" w:themeColor="background1"/>
                          <w:sz w:val="40"/>
                          <w:szCs w:val="40"/>
                        </w:rPr>
                      </w:pPr>
                      <w:r w:rsidRPr="00985678">
                        <w:rPr>
                          <w:color w:val="FFFFFF" w:themeColor="background1"/>
                          <w:sz w:val="40"/>
                          <w:szCs w:val="40"/>
                        </w:rPr>
                        <w:t>Name of Policy:</w:t>
                      </w:r>
                      <w:r w:rsidR="00AC1471" w:rsidRPr="00985678">
                        <w:rPr>
                          <w:color w:val="FFFFFF" w:themeColor="background1"/>
                          <w:sz w:val="40"/>
                          <w:szCs w:val="40"/>
                        </w:rPr>
                        <w:t xml:space="preserve">  </w:t>
                      </w:r>
                      <w:r w:rsidR="0026432A">
                        <w:rPr>
                          <w:color w:val="FFFFFF" w:themeColor="background1"/>
                          <w:sz w:val="40"/>
                          <w:szCs w:val="40"/>
                        </w:rPr>
                        <w:t>Determined</w:t>
                      </w:r>
                      <w:r w:rsidR="00664AAC">
                        <w:rPr>
                          <w:color w:val="FFFFFF" w:themeColor="background1"/>
                          <w:sz w:val="40"/>
                          <w:szCs w:val="40"/>
                        </w:rPr>
                        <w:t xml:space="preserve"> </w:t>
                      </w:r>
                      <w:r w:rsidR="00E95E57">
                        <w:rPr>
                          <w:color w:val="FFFFFF" w:themeColor="background1"/>
                          <w:sz w:val="40"/>
                          <w:szCs w:val="40"/>
                        </w:rPr>
                        <w:t>Admissions 202</w:t>
                      </w:r>
                      <w:r w:rsidR="00664AAC">
                        <w:rPr>
                          <w:color w:val="FFFFFF" w:themeColor="background1"/>
                          <w:sz w:val="40"/>
                          <w:szCs w:val="40"/>
                        </w:rPr>
                        <w:t>7 - 2028</w:t>
                      </w:r>
                      <w:r w:rsidR="00745AFB">
                        <w:rPr>
                          <w:color w:val="FFFFFF" w:themeColor="background1"/>
                          <w:sz w:val="40"/>
                          <w:szCs w:val="40"/>
                        </w:rPr>
                        <w:t>(</w:t>
                      </w:r>
                      <w:r w:rsidR="00A84D5C">
                        <w:rPr>
                          <w:color w:val="FFFFFF" w:themeColor="background1"/>
                          <w:sz w:val="40"/>
                          <w:szCs w:val="40"/>
                        </w:rPr>
                        <w:t>Redbrook</w:t>
                      </w:r>
                      <w:r w:rsidR="00745AFB">
                        <w:rPr>
                          <w:color w:val="FFFFFF" w:themeColor="background1"/>
                          <w:sz w:val="40"/>
                          <w:szCs w:val="40"/>
                        </w:rPr>
                        <w:t>)</w:t>
                      </w:r>
                    </w:p>
                    <w:p w14:paraId="02F2C34E" w14:textId="77777777" w:rsidR="00571C03" w:rsidRPr="00985678" w:rsidRDefault="00571C03" w:rsidP="00571C03">
                      <w:pPr>
                        <w:jc w:val="center"/>
                        <w:rPr>
                          <w:sz w:val="36"/>
                          <w:szCs w:val="36"/>
                        </w:rPr>
                      </w:pPr>
                    </w:p>
                    <w:p w14:paraId="680A4E5D" w14:textId="77777777" w:rsidR="00571C03" w:rsidRPr="00985678" w:rsidRDefault="00571C03" w:rsidP="00571C03">
                      <w:pPr>
                        <w:jc w:val="center"/>
                        <w:rPr>
                          <w:sz w:val="36"/>
                          <w:szCs w:val="36"/>
                        </w:rPr>
                      </w:pPr>
                    </w:p>
                    <w:p w14:paraId="19219836" w14:textId="77777777" w:rsidR="00571C03" w:rsidRPr="00985678" w:rsidRDefault="00571C03" w:rsidP="00571C03">
                      <w:pPr>
                        <w:jc w:val="center"/>
                        <w:rPr>
                          <w:sz w:val="36"/>
                          <w:szCs w:val="36"/>
                        </w:rPr>
                      </w:pPr>
                    </w:p>
                    <w:p w14:paraId="296FEF7D" w14:textId="77777777" w:rsidR="00571C03" w:rsidRPr="00985678" w:rsidRDefault="00571C03" w:rsidP="00571C03">
                      <w:pPr>
                        <w:jc w:val="center"/>
                        <w:rPr>
                          <w:sz w:val="36"/>
                          <w:szCs w:val="36"/>
                        </w:rPr>
                      </w:pPr>
                    </w:p>
                    <w:p w14:paraId="7194DBDC" w14:textId="77777777" w:rsidR="00571C03" w:rsidRPr="00985678" w:rsidRDefault="00571C03" w:rsidP="00571C03">
                      <w:pPr>
                        <w:jc w:val="center"/>
                        <w:rPr>
                          <w:sz w:val="36"/>
                          <w:szCs w:val="36"/>
                        </w:rPr>
                      </w:pPr>
                    </w:p>
                    <w:p w14:paraId="769D0D3C" w14:textId="77777777" w:rsidR="00571C03" w:rsidRPr="00985678" w:rsidRDefault="00571C03" w:rsidP="00571C03">
                      <w:pPr>
                        <w:jc w:val="center"/>
                        <w:rPr>
                          <w:sz w:val="36"/>
                          <w:szCs w:val="36"/>
                        </w:rPr>
                      </w:pPr>
                    </w:p>
                    <w:p w14:paraId="54CD245A" w14:textId="77777777" w:rsidR="00571C03" w:rsidRPr="00985678" w:rsidRDefault="00571C03" w:rsidP="00571C03">
                      <w:pPr>
                        <w:jc w:val="center"/>
                        <w:rPr>
                          <w:sz w:val="36"/>
                          <w:szCs w:val="36"/>
                        </w:rPr>
                      </w:pPr>
                    </w:p>
                    <w:p w14:paraId="1231BE67" w14:textId="77777777" w:rsidR="00571C03" w:rsidRPr="00985678" w:rsidRDefault="00571C03" w:rsidP="00571C03">
                      <w:pPr>
                        <w:jc w:val="center"/>
                        <w:rPr>
                          <w:sz w:val="36"/>
                          <w:szCs w:val="36"/>
                        </w:rPr>
                      </w:pPr>
                    </w:p>
                    <w:p w14:paraId="36FEB5B0" w14:textId="77777777" w:rsidR="00571C03" w:rsidRPr="00985678" w:rsidRDefault="00571C03" w:rsidP="00571C03">
                      <w:pPr>
                        <w:jc w:val="center"/>
                        <w:rPr>
                          <w:sz w:val="36"/>
                          <w:szCs w:val="36"/>
                        </w:rPr>
                      </w:pPr>
                    </w:p>
                    <w:p w14:paraId="30D7AA69" w14:textId="77777777" w:rsidR="00571C03" w:rsidRPr="00985678" w:rsidRDefault="00571C03" w:rsidP="00571C03">
                      <w:pPr>
                        <w:jc w:val="center"/>
                        <w:rPr>
                          <w:sz w:val="36"/>
                          <w:szCs w:val="36"/>
                        </w:rPr>
                      </w:pPr>
                    </w:p>
                    <w:p w14:paraId="7196D064" w14:textId="77777777" w:rsidR="00571C03" w:rsidRPr="00985678" w:rsidRDefault="00571C03" w:rsidP="00571C03">
                      <w:pPr>
                        <w:jc w:val="center"/>
                        <w:rPr>
                          <w:sz w:val="36"/>
                          <w:szCs w:val="36"/>
                        </w:rPr>
                      </w:pPr>
                    </w:p>
                    <w:p w14:paraId="34FF1C98" w14:textId="77777777" w:rsidR="00571C03" w:rsidRPr="00985678" w:rsidRDefault="00571C03" w:rsidP="00571C03">
                      <w:pPr>
                        <w:jc w:val="center"/>
                        <w:rPr>
                          <w:sz w:val="36"/>
                          <w:szCs w:val="36"/>
                        </w:rPr>
                      </w:pPr>
                    </w:p>
                    <w:p w14:paraId="6D072C0D" w14:textId="77777777" w:rsidR="00571C03" w:rsidRPr="00985678" w:rsidRDefault="00571C03" w:rsidP="00571C03">
                      <w:pPr>
                        <w:jc w:val="center"/>
                        <w:rPr>
                          <w:sz w:val="36"/>
                          <w:szCs w:val="36"/>
                        </w:rPr>
                      </w:pPr>
                    </w:p>
                    <w:p w14:paraId="48A21919" w14:textId="77777777" w:rsidR="00571C03" w:rsidRPr="00985678" w:rsidRDefault="00571C03" w:rsidP="00571C03">
                      <w:pPr>
                        <w:jc w:val="center"/>
                        <w:rPr>
                          <w:sz w:val="36"/>
                          <w:szCs w:val="36"/>
                        </w:rPr>
                      </w:pPr>
                    </w:p>
                    <w:p w14:paraId="6BD18F9B" w14:textId="77777777" w:rsidR="00571C03" w:rsidRPr="00985678" w:rsidRDefault="00571C03" w:rsidP="00571C03">
                      <w:pPr>
                        <w:jc w:val="center"/>
                        <w:rPr>
                          <w:sz w:val="36"/>
                          <w:szCs w:val="36"/>
                        </w:rPr>
                      </w:pPr>
                    </w:p>
                    <w:p w14:paraId="238601FE" w14:textId="77777777" w:rsidR="00571C03" w:rsidRPr="00985678" w:rsidRDefault="00571C03" w:rsidP="00571C03">
                      <w:pPr>
                        <w:jc w:val="center"/>
                        <w:rPr>
                          <w:sz w:val="36"/>
                          <w:szCs w:val="36"/>
                        </w:rPr>
                      </w:pPr>
                    </w:p>
                    <w:p w14:paraId="0F3CABC7" w14:textId="77777777" w:rsidR="00571C03" w:rsidRPr="00985678" w:rsidRDefault="00571C03" w:rsidP="00571C03">
                      <w:pPr>
                        <w:jc w:val="center"/>
                        <w:rPr>
                          <w:sz w:val="36"/>
                          <w:szCs w:val="36"/>
                        </w:rPr>
                      </w:pPr>
                    </w:p>
                    <w:p w14:paraId="5B08B5D1" w14:textId="77777777" w:rsidR="00571C03" w:rsidRPr="00985678" w:rsidRDefault="00571C03" w:rsidP="00571C03">
                      <w:pPr>
                        <w:jc w:val="center"/>
                        <w:rPr>
                          <w:sz w:val="36"/>
                          <w:szCs w:val="36"/>
                        </w:rPr>
                      </w:pPr>
                    </w:p>
                    <w:p w14:paraId="16DEB4AB" w14:textId="77777777" w:rsidR="00571C03" w:rsidRPr="00985678" w:rsidRDefault="00571C03" w:rsidP="00571C03">
                      <w:pPr>
                        <w:jc w:val="center"/>
                        <w:rPr>
                          <w:sz w:val="36"/>
                          <w:szCs w:val="36"/>
                        </w:rPr>
                      </w:pPr>
                    </w:p>
                    <w:p w14:paraId="0AD9C6F4" w14:textId="77777777" w:rsidR="00571C03" w:rsidRPr="00985678" w:rsidRDefault="00571C03" w:rsidP="00571C03">
                      <w:pPr>
                        <w:jc w:val="center"/>
                        <w:rPr>
                          <w:sz w:val="36"/>
                          <w:szCs w:val="36"/>
                        </w:rPr>
                      </w:pPr>
                    </w:p>
                    <w:p w14:paraId="4B1F511A" w14:textId="77777777" w:rsidR="00571C03" w:rsidRPr="00985678" w:rsidRDefault="00571C03" w:rsidP="00571C03">
                      <w:pPr>
                        <w:jc w:val="center"/>
                        <w:rPr>
                          <w:sz w:val="36"/>
                          <w:szCs w:val="36"/>
                        </w:rPr>
                      </w:pPr>
                    </w:p>
                    <w:p w14:paraId="65F9C3DC" w14:textId="77777777" w:rsidR="00571C03" w:rsidRPr="00985678" w:rsidRDefault="00571C03" w:rsidP="00571C03">
                      <w:pPr>
                        <w:jc w:val="center"/>
                        <w:rPr>
                          <w:sz w:val="36"/>
                          <w:szCs w:val="36"/>
                        </w:rPr>
                      </w:pPr>
                    </w:p>
                    <w:p w14:paraId="5023141B" w14:textId="77777777" w:rsidR="00571C03" w:rsidRPr="00985678" w:rsidRDefault="00571C03" w:rsidP="00571C03">
                      <w:pPr>
                        <w:jc w:val="center"/>
                        <w:rPr>
                          <w:sz w:val="36"/>
                          <w:szCs w:val="36"/>
                        </w:rPr>
                      </w:pPr>
                    </w:p>
                    <w:p w14:paraId="1F3B1409" w14:textId="77777777" w:rsidR="00571C03" w:rsidRPr="00985678" w:rsidRDefault="00571C03" w:rsidP="00571C03">
                      <w:pPr>
                        <w:jc w:val="center"/>
                        <w:rPr>
                          <w:sz w:val="36"/>
                          <w:szCs w:val="36"/>
                        </w:rPr>
                      </w:pPr>
                    </w:p>
                    <w:p w14:paraId="562C75D1" w14:textId="77777777" w:rsidR="00571C03" w:rsidRPr="00985678" w:rsidRDefault="00571C03" w:rsidP="00571C03">
                      <w:pPr>
                        <w:jc w:val="center"/>
                        <w:rPr>
                          <w:sz w:val="36"/>
                          <w:szCs w:val="36"/>
                        </w:rPr>
                      </w:pPr>
                    </w:p>
                    <w:p w14:paraId="664355AD" w14:textId="77777777" w:rsidR="00571C03" w:rsidRPr="00985678" w:rsidRDefault="00571C03" w:rsidP="00571C03">
                      <w:pPr>
                        <w:jc w:val="center"/>
                        <w:rPr>
                          <w:sz w:val="36"/>
                          <w:szCs w:val="36"/>
                        </w:rPr>
                      </w:pPr>
                    </w:p>
                  </w:txbxContent>
                </v:textbox>
                <w10:wrap anchorx="margin"/>
              </v:rect>
            </w:pict>
          </mc:Fallback>
        </mc:AlternateContent>
      </w:r>
    </w:p>
    <w:p w14:paraId="13CB595B" w14:textId="77777777" w:rsidR="00571C03" w:rsidRPr="00571C03" w:rsidRDefault="00571C03" w:rsidP="00571C03"/>
    <w:p w14:paraId="6D9C8D39" w14:textId="77777777" w:rsidR="00571C03" w:rsidRPr="00571C03" w:rsidRDefault="00571C03" w:rsidP="00571C03"/>
    <w:p w14:paraId="675E05EE" w14:textId="77777777" w:rsidR="00571C03" w:rsidRPr="00571C03" w:rsidRDefault="00571C03" w:rsidP="00571C03"/>
    <w:p w14:paraId="2FC17F8B" w14:textId="77777777" w:rsidR="00571C03" w:rsidRPr="00571C03" w:rsidRDefault="00571C03" w:rsidP="00985678"/>
    <w:p w14:paraId="0A4F7224" w14:textId="77777777" w:rsidR="00571C03" w:rsidRPr="00571C03" w:rsidRDefault="00571C03" w:rsidP="00571C03"/>
    <w:p w14:paraId="5AE48A43" w14:textId="77777777" w:rsidR="00571C03" w:rsidRPr="00571C03" w:rsidRDefault="00571C03" w:rsidP="00571C03"/>
    <w:tbl>
      <w:tblPr>
        <w:tblpPr w:leftFromText="180" w:rightFromText="180" w:bottomFromText="160" w:vertAnchor="page" w:horzAnchor="margin" w:tblpXSpec="center" w:tblpY="10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709"/>
        <w:gridCol w:w="1984"/>
      </w:tblGrid>
      <w:tr w:rsidR="00571C03" w14:paraId="60FA96A8" w14:textId="77777777" w:rsidTr="008B6887">
        <w:trPr>
          <w:trHeight w:val="576"/>
        </w:trPr>
        <w:tc>
          <w:tcPr>
            <w:tcW w:w="6380" w:type="dxa"/>
            <w:gridSpan w:val="2"/>
            <w:tcBorders>
              <w:top w:val="single" w:sz="4" w:space="0" w:color="auto"/>
              <w:left w:val="single" w:sz="4" w:space="0" w:color="auto"/>
              <w:bottom w:val="single" w:sz="4" w:space="0" w:color="auto"/>
              <w:right w:val="single" w:sz="4" w:space="0" w:color="auto"/>
            </w:tcBorders>
            <w:hideMark/>
          </w:tcPr>
          <w:p w14:paraId="4830B6F5" w14:textId="77777777" w:rsidR="00571C03" w:rsidRDefault="00571C03" w:rsidP="008B6887">
            <w:pPr>
              <w:pStyle w:val="Default"/>
              <w:spacing w:line="256" w:lineRule="auto"/>
              <w:rPr>
                <w:rFonts w:ascii="Arial" w:hAnsi="Arial" w:cs="Arial"/>
                <w:szCs w:val="22"/>
                <w:lang w:eastAsia="en-US"/>
              </w:rPr>
            </w:pPr>
            <w:r>
              <w:rPr>
                <w:rFonts w:ascii="Arial" w:hAnsi="Arial" w:cs="Arial"/>
                <w:szCs w:val="22"/>
                <w:lang w:eastAsia="en-US"/>
              </w:rPr>
              <w:t>This policy was agreed by the Full Governing Body on:</w:t>
            </w:r>
          </w:p>
          <w:p w14:paraId="773A05B7" w14:textId="77777777" w:rsidR="00571C03" w:rsidRDefault="00571C03" w:rsidP="008B6887">
            <w:pPr>
              <w:pStyle w:val="Default"/>
              <w:spacing w:line="256" w:lineRule="auto"/>
              <w:rPr>
                <w:rFonts w:ascii="Arial" w:hAnsi="Arial" w:cs="Arial"/>
                <w:szCs w:val="22"/>
                <w:lang w:eastAsia="en-US"/>
              </w:rPr>
            </w:pPr>
            <w:r>
              <w:rPr>
                <w:rFonts w:ascii="Arial" w:hAnsi="Arial" w:cs="Arial"/>
                <w:szCs w:val="22"/>
                <w:lang w:eastAsia="en-US"/>
              </w:rPr>
              <w:t xml:space="preserve">(and supersedes all previous policies relating to this area) </w:t>
            </w:r>
          </w:p>
        </w:tc>
        <w:tc>
          <w:tcPr>
            <w:tcW w:w="1984" w:type="dxa"/>
            <w:tcBorders>
              <w:top w:val="single" w:sz="4" w:space="0" w:color="auto"/>
              <w:left w:val="single" w:sz="4" w:space="0" w:color="auto"/>
              <w:bottom w:val="single" w:sz="4" w:space="0" w:color="auto"/>
              <w:right w:val="single" w:sz="4" w:space="0" w:color="auto"/>
            </w:tcBorders>
            <w:vAlign w:val="bottom"/>
          </w:tcPr>
          <w:p w14:paraId="50F40DEB" w14:textId="6B1F117E" w:rsidR="00571C03" w:rsidRDefault="00571C03" w:rsidP="008B6887">
            <w:pPr>
              <w:pStyle w:val="Default"/>
              <w:spacing w:line="256" w:lineRule="auto"/>
              <w:jc w:val="right"/>
              <w:rPr>
                <w:rFonts w:ascii="Arial" w:hAnsi="Arial" w:cs="Arial"/>
                <w:sz w:val="28"/>
                <w:szCs w:val="22"/>
                <w:lang w:eastAsia="en-US"/>
              </w:rPr>
            </w:pPr>
          </w:p>
        </w:tc>
      </w:tr>
      <w:tr w:rsidR="00571C03" w14:paraId="46BD1B82" w14:textId="77777777" w:rsidTr="008B6887">
        <w:trPr>
          <w:trHeight w:val="257"/>
        </w:trPr>
        <w:tc>
          <w:tcPr>
            <w:tcW w:w="8364" w:type="dxa"/>
            <w:gridSpan w:val="3"/>
            <w:tcBorders>
              <w:top w:val="single" w:sz="4" w:space="0" w:color="auto"/>
              <w:left w:val="single" w:sz="4" w:space="0" w:color="auto"/>
              <w:bottom w:val="single" w:sz="4" w:space="0" w:color="auto"/>
              <w:right w:val="single" w:sz="4" w:space="0" w:color="auto"/>
            </w:tcBorders>
          </w:tcPr>
          <w:p w14:paraId="2F049CF2" w14:textId="68523329" w:rsidR="00571C03" w:rsidRDefault="00571C03" w:rsidP="008B6887">
            <w:pPr>
              <w:pStyle w:val="Default"/>
              <w:spacing w:line="256" w:lineRule="auto"/>
              <w:rPr>
                <w:rFonts w:ascii="Arial" w:hAnsi="Arial" w:cs="Arial"/>
                <w:szCs w:val="22"/>
                <w:lang w:eastAsia="en-US"/>
              </w:rPr>
            </w:pPr>
            <w:r>
              <w:rPr>
                <w:rFonts w:ascii="Arial" w:hAnsi="Arial" w:cs="Arial"/>
                <w:szCs w:val="22"/>
                <w:lang w:eastAsia="en-US"/>
              </w:rPr>
              <w:t xml:space="preserve">Signed by:        </w:t>
            </w:r>
            <w:r w:rsidR="00284F88">
              <w:rPr>
                <w:rFonts w:ascii="Arial" w:hAnsi="Arial" w:cs="Arial"/>
                <w:szCs w:val="22"/>
                <w:lang w:eastAsia="en-US"/>
              </w:rPr>
              <w:t>N Frey</w:t>
            </w:r>
            <w:r>
              <w:rPr>
                <w:rFonts w:ascii="Arial" w:hAnsi="Arial" w:cs="Arial"/>
                <w:szCs w:val="22"/>
                <w:lang w:eastAsia="en-US"/>
              </w:rPr>
              <w:t xml:space="preserve">                                   </w:t>
            </w:r>
          </w:p>
          <w:p w14:paraId="10AFC9CD" w14:textId="20F9C2CB" w:rsidR="00571C03" w:rsidRDefault="00E95E57" w:rsidP="008B6887">
            <w:pPr>
              <w:pStyle w:val="Default"/>
              <w:spacing w:line="256" w:lineRule="auto"/>
              <w:jc w:val="right"/>
              <w:rPr>
                <w:rFonts w:ascii="Arial" w:hAnsi="Arial" w:cs="Arial"/>
                <w:szCs w:val="22"/>
                <w:lang w:eastAsia="en-US"/>
              </w:rPr>
            </w:pPr>
            <w:r w:rsidRPr="009D2019">
              <w:rPr>
                <w:rFonts w:ascii="Arial" w:hAnsi="Arial" w:cs="Arial"/>
                <w:color w:val="auto"/>
                <w:szCs w:val="22"/>
                <w:lang w:eastAsia="en-US"/>
              </w:rPr>
              <w:t xml:space="preserve"> </w:t>
            </w:r>
            <w:r w:rsidR="00571C03" w:rsidRPr="009D2019">
              <w:rPr>
                <w:rFonts w:ascii="Arial" w:hAnsi="Arial" w:cs="Arial"/>
                <w:color w:val="auto"/>
                <w:szCs w:val="22"/>
                <w:lang w:eastAsia="en-US"/>
              </w:rPr>
              <w:t xml:space="preserve">(Executive </w:t>
            </w:r>
            <w:proofErr w:type="spellStart"/>
            <w:r w:rsidR="00571C03" w:rsidRPr="009D2019">
              <w:rPr>
                <w:rFonts w:ascii="Arial" w:hAnsi="Arial" w:cs="Arial"/>
                <w:color w:val="auto"/>
                <w:szCs w:val="22"/>
                <w:lang w:eastAsia="en-US"/>
              </w:rPr>
              <w:t>Headteacher</w:t>
            </w:r>
            <w:proofErr w:type="spellEnd"/>
            <w:r w:rsidR="00571C03" w:rsidRPr="009D2019">
              <w:rPr>
                <w:rFonts w:ascii="Arial" w:hAnsi="Arial" w:cs="Arial"/>
                <w:color w:val="auto"/>
                <w:szCs w:val="22"/>
                <w:lang w:eastAsia="en-US"/>
              </w:rPr>
              <w:t xml:space="preserve">) </w:t>
            </w:r>
          </w:p>
        </w:tc>
      </w:tr>
      <w:tr w:rsidR="00571C03" w14:paraId="1B090976" w14:textId="77777777" w:rsidTr="008B6887">
        <w:trPr>
          <w:trHeight w:val="257"/>
        </w:trPr>
        <w:tc>
          <w:tcPr>
            <w:tcW w:w="8364" w:type="dxa"/>
            <w:gridSpan w:val="3"/>
            <w:tcBorders>
              <w:top w:val="single" w:sz="4" w:space="0" w:color="auto"/>
              <w:left w:val="single" w:sz="4" w:space="0" w:color="auto"/>
              <w:bottom w:val="single" w:sz="4" w:space="0" w:color="auto"/>
              <w:right w:val="single" w:sz="4" w:space="0" w:color="auto"/>
            </w:tcBorders>
          </w:tcPr>
          <w:p w14:paraId="216CAB48" w14:textId="21C6313F" w:rsidR="00571C03" w:rsidRDefault="00571C03" w:rsidP="008B6887">
            <w:pPr>
              <w:pStyle w:val="Default"/>
              <w:spacing w:line="256" w:lineRule="auto"/>
              <w:rPr>
                <w:rFonts w:ascii="Arial" w:hAnsi="Arial" w:cs="Arial"/>
                <w:szCs w:val="22"/>
                <w:lang w:eastAsia="en-US"/>
              </w:rPr>
            </w:pPr>
            <w:r>
              <w:rPr>
                <w:rFonts w:ascii="Arial" w:hAnsi="Arial" w:cs="Arial"/>
                <w:szCs w:val="22"/>
                <w:lang w:eastAsia="en-US"/>
              </w:rPr>
              <w:t xml:space="preserve">Signed by:    </w:t>
            </w:r>
            <w:bookmarkStart w:id="0" w:name="_GoBack"/>
            <w:bookmarkEnd w:id="0"/>
            <w:r>
              <w:rPr>
                <w:rFonts w:ascii="Arial" w:hAnsi="Arial" w:cs="Arial"/>
                <w:szCs w:val="22"/>
                <w:lang w:eastAsia="en-US"/>
              </w:rPr>
              <w:t xml:space="preserve">    </w:t>
            </w:r>
            <w:r w:rsidR="00284F88">
              <w:rPr>
                <w:rFonts w:ascii="Arial" w:hAnsi="Arial" w:cs="Arial"/>
                <w:szCs w:val="22"/>
                <w:lang w:eastAsia="en-US"/>
              </w:rPr>
              <w:t>M Haines</w:t>
            </w:r>
            <w:r>
              <w:rPr>
                <w:rFonts w:ascii="Arial" w:hAnsi="Arial" w:cs="Arial"/>
                <w:szCs w:val="22"/>
                <w:lang w:eastAsia="en-US"/>
              </w:rPr>
              <w:t xml:space="preserve">                                 </w:t>
            </w:r>
          </w:p>
          <w:p w14:paraId="5596EABB" w14:textId="28B2B373" w:rsidR="00571C03" w:rsidRDefault="00571C03" w:rsidP="00891DCB">
            <w:pPr>
              <w:pStyle w:val="Default"/>
              <w:spacing w:line="256" w:lineRule="auto"/>
              <w:rPr>
                <w:rFonts w:ascii="Arial" w:hAnsi="Arial" w:cs="Arial"/>
                <w:szCs w:val="22"/>
                <w:lang w:eastAsia="en-US"/>
              </w:rPr>
            </w:pPr>
          </w:p>
          <w:p w14:paraId="52AF7C5D" w14:textId="77777777" w:rsidR="00571C03" w:rsidRDefault="00571C03" w:rsidP="008B6887">
            <w:pPr>
              <w:pStyle w:val="Default"/>
              <w:spacing w:line="256" w:lineRule="auto"/>
              <w:jc w:val="right"/>
              <w:rPr>
                <w:rFonts w:ascii="Arial" w:hAnsi="Arial" w:cs="Arial"/>
                <w:szCs w:val="22"/>
                <w:lang w:eastAsia="en-US"/>
              </w:rPr>
            </w:pPr>
            <w:r w:rsidRPr="009D2019">
              <w:rPr>
                <w:rFonts w:ascii="Arial" w:hAnsi="Arial" w:cs="Arial"/>
                <w:color w:val="auto"/>
                <w:szCs w:val="22"/>
                <w:lang w:eastAsia="en-US"/>
              </w:rPr>
              <w:t>(WFF Chair of Governors)</w:t>
            </w:r>
          </w:p>
        </w:tc>
      </w:tr>
      <w:tr w:rsidR="00571C03" w14:paraId="65645C30" w14:textId="77777777" w:rsidTr="008B6887">
        <w:trPr>
          <w:trHeight w:val="327"/>
        </w:trPr>
        <w:tc>
          <w:tcPr>
            <w:tcW w:w="5671" w:type="dxa"/>
            <w:tcBorders>
              <w:top w:val="single" w:sz="4" w:space="0" w:color="auto"/>
              <w:left w:val="single" w:sz="4" w:space="0" w:color="auto"/>
              <w:bottom w:val="single" w:sz="4" w:space="0" w:color="auto"/>
              <w:right w:val="single" w:sz="4" w:space="0" w:color="auto"/>
            </w:tcBorders>
            <w:hideMark/>
          </w:tcPr>
          <w:p w14:paraId="6A6F374E" w14:textId="77777777" w:rsidR="00571C03" w:rsidRDefault="00571C03" w:rsidP="008B6887">
            <w:pPr>
              <w:pStyle w:val="Default"/>
              <w:spacing w:line="256" w:lineRule="auto"/>
              <w:rPr>
                <w:rFonts w:ascii="Arial" w:hAnsi="Arial" w:cs="Arial"/>
                <w:szCs w:val="22"/>
                <w:lang w:eastAsia="en-US"/>
              </w:rPr>
            </w:pPr>
            <w:r>
              <w:rPr>
                <w:rFonts w:ascii="Arial" w:hAnsi="Arial" w:cs="Arial"/>
                <w:szCs w:val="22"/>
                <w:lang w:eastAsia="en-US"/>
              </w:rPr>
              <w:t xml:space="preserve">Implemented: </w:t>
            </w:r>
          </w:p>
          <w:p w14:paraId="77A52294" w14:textId="77777777" w:rsidR="00571C03" w:rsidRDefault="00571C03" w:rsidP="008B6887">
            <w:pPr>
              <w:pStyle w:val="Default"/>
              <w:spacing w:line="256" w:lineRule="auto"/>
              <w:rPr>
                <w:rFonts w:ascii="Arial" w:hAnsi="Arial" w:cs="Arial"/>
                <w:szCs w:val="22"/>
                <w:lang w:eastAsia="en-US"/>
              </w:rPr>
            </w:pPr>
          </w:p>
        </w:tc>
        <w:tc>
          <w:tcPr>
            <w:tcW w:w="2693" w:type="dxa"/>
            <w:gridSpan w:val="2"/>
            <w:tcBorders>
              <w:top w:val="single" w:sz="4" w:space="0" w:color="auto"/>
              <w:left w:val="single" w:sz="4" w:space="0" w:color="auto"/>
              <w:bottom w:val="single" w:sz="4" w:space="0" w:color="auto"/>
              <w:right w:val="single" w:sz="4" w:space="0" w:color="auto"/>
            </w:tcBorders>
          </w:tcPr>
          <w:p w14:paraId="74C4A37C" w14:textId="202265F7" w:rsidR="00571C03" w:rsidRDefault="0026432A" w:rsidP="008B6887">
            <w:pPr>
              <w:pStyle w:val="Default"/>
              <w:spacing w:line="256" w:lineRule="auto"/>
              <w:jc w:val="right"/>
              <w:rPr>
                <w:rFonts w:ascii="Arial" w:hAnsi="Arial" w:cs="Arial"/>
                <w:szCs w:val="22"/>
                <w:lang w:eastAsia="en-US"/>
              </w:rPr>
            </w:pPr>
            <w:r>
              <w:rPr>
                <w:rFonts w:ascii="Arial" w:hAnsi="Arial" w:cs="Arial"/>
                <w:szCs w:val="22"/>
                <w:lang w:eastAsia="en-US"/>
              </w:rPr>
              <w:t>November 2025</w:t>
            </w:r>
          </w:p>
        </w:tc>
      </w:tr>
      <w:tr w:rsidR="00571C03" w14:paraId="030B9C76" w14:textId="77777777" w:rsidTr="008B6887">
        <w:trPr>
          <w:trHeight w:val="327"/>
        </w:trPr>
        <w:tc>
          <w:tcPr>
            <w:tcW w:w="5671" w:type="dxa"/>
            <w:tcBorders>
              <w:top w:val="single" w:sz="4" w:space="0" w:color="auto"/>
              <w:left w:val="single" w:sz="4" w:space="0" w:color="auto"/>
              <w:bottom w:val="single" w:sz="4" w:space="0" w:color="auto"/>
              <w:right w:val="single" w:sz="4" w:space="0" w:color="auto"/>
            </w:tcBorders>
            <w:hideMark/>
          </w:tcPr>
          <w:p w14:paraId="72999FE1" w14:textId="77777777" w:rsidR="00571C03" w:rsidRDefault="00571C03" w:rsidP="008B6887">
            <w:pPr>
              <w:pStyle w:val="Default"/>
              <w:spacing w:line="256" w:lineRule="auto"/>
              <w:rPr>
                <w:rFonts w:ascii="Arial" w:hAnsi="Arial" w:cs="Arial"/>
                <w:szCs w:val="22"/>
                <w:lang w:eastAsia="en-US"/>
              </w:rPr>
            </w:pPr>
            <w:r>
              <w:rPr>
                <w:rFonts w:ascii="Arial" w:hAnsi="Arial" w:cs="Arial"/>
                <w:szCs w:val="22"/>
                <w:lang w:eastAsia="en-US"/>
              </w:rPr>
              <w:t xml:space="preserve">Review date: </w:t>
            </w:r>
          </w:p>
          <w:p w14:paraId="007DCDA8" w14:textId="77777777" w:rsidR="00571C03" w:rsidRDefault="00571C03" w:rsidP="008B6887">
            <w:pPr>
              <w:pStyle w:val="Default"/>
              <w:spacing w:line="256" w:lineRule="auto"/>
              <w:rPr>
                <w:rFonts w:ascii="Arial" w:hAnsi="Arial" w:cs="Arial"/>
                <w:szCs w:val="22"/>
                <w:lang w:eastAsia="en-US"/>
              </w:rPr>
            </w:pPr>
          </w:p>
        </w:tc>
        <w:tc>
          <w:tcPr>
            <w:tcW w:w="2693" w:type="dxa"/>
            <w:gridSpan w:val="2"/>
            <w:tcBorders>
              <w:top w:val="single" w:sz="4" w:space="0" w:color="auto"/>
              <w:left w:val="single" w:sz="4" w:space="0" w:color="auto"/>
              <w:bottom w:val="single" w:sz="4" w:space="0" w:color="auto"/>
              <w:right w:val="single" w:sz="4" w:space="0" w:color="auto"/>
            </w:tcBorders>
          </w:tcPr>
          <w:p w14:paraId="450EA2D7" w14:textId="7C9CF590" w:rsidR="00571C03" w:rsidRDefault="00664AAC" w:rsidP="008B6887">
            <w:pPr>
              <w:pStyle w:val="Default"/>
              <w:spacing w:line="256" w:lineRule="auto"/>
              <w:jc w:val="right"/>
              <w:rPr>
                <w:rFonts w:ascii="Arial" w:hAnsi="Arial" w:cs="Arial"/>
                <w:szCs w:val="22"/>
                <w:lang w:eastAsia="en-US"/>
              </w:rPr>
            </w:pPr>
            <w:r>
              <w:rPr>
                <w:rFonts w:ascii="Arial" w:hAnsi="Arial" w:cs="Arial"/>
                <w:szCs w:val="22"/>
                <w:lang w:eastAsia="en-US"/>
              </w:rPr>
              <w:t>September 2026</w:t>
            </w:r>
          </w:p>
        </w:tc>
      </w:tr>
    </w:tbl>
    <w:p w14:paraId="3DD355C9" w14:textId="77777777" w:rsidR="00571C03" w:rsidRDefault="00571C03" w:rsidP="00571C03">
      <w:pPr>
        <w:pStyle w:val="NoSpacing"/>
        <w:framePr w:hSpace="180" w:wrap="around" w:vAnchor="text" w:hAnchor="margin" w:y="20"/>
        <w:jc w:val="center"/>
        <w:rPr>
          <w:rFonts w:ascii="Arial" w:hAnsi="Arial" w:cs="Arial"/>
          <w:color w:val="5B9BD5"/>
          <w:lang w:eastAsia="en-US"/>
        </w:rPr>
      </w:pPr>
    </w:p>
    <w:p w14:paraId="1A81F0B1" w14:textId="77777777" w:rsidR="00571C03" w:rsidRDefault="00571C03" w:rsidP="00571C03">
      <w:pPr>
        <w:widowControl w:val="0"/>
        <w:jc w:val="center"/>
        <w:rPr>
          <w:i/>
          <w:color w:val="767171" w:themeColor="background2" w:themeShade="80"/>
        </w:rPr>
      </w:pPr>
    </w:p>
    <w:p w14:paraId="717AAFBA" w14:textId="77777777" w:rsidR="00571C03" w:rsidRDefault="00571C03" w:rsidP="00571C03">
      <w:pPr>
        <w:widowControl w:val="0"/>
        <w:jc w:val="center"/>
        <w:rPr>
          <w:i/>
          <w:color w:val="767171" w:themeColor="background2" w:themeShade="80"/>
        </w:rPr>
      </w:pPr>
    </w:p>
    <w:p w14:paraId="56EE48EE" w14:textId="77777777" w:rsidR="00571C03" w:rsidRPr="00571C03" w:rsidRDefault="00571C03" w:rsidP="00571C03"/>
    <w:p w14:paraId="2908EB2C" w14:textId="77777777" w:rsidR="00571C03" w:rsidRPr="00571C03" w:rsidRDefault="00571C03" w:rsidP="00571C03"/>
    <w:p w14:paraId="121FD38A" w14:textId="77777777" w:rsidR="00571C03" w:rsidRPr="00571C03" w:rsidRDefault="00571C03" w:rsidP="00571C03"/>
    <w:p w14:paraId="22B3AC67" w14:textId="77777777" w:rsidR="00571C03" w:rsidRPr="00571C03" w:rsidRDefault="00571C03" w:rsidP="00571C03">
      <w:r w:rsidRPr="00571C03">
        <w:rPr>
          <w:noProof/>
          <w:lang w:eastAsia="en-GB"/>
        </w:rPr>
        <mc:AlternateContent>
          <mc:Choice Requires="wps">
            <w:drawing>
              <wp:anchor distT="0" distB="0" distL="114300" distR="114300" simplePos="0" relativeHeight="251665408" behindDoc="1" locked="0" layoutInCell="1" allowOverlap="1" wp14:anchorId="4F846949" wp14:editId="25C804CA">
                <wp:simplePos x="0" y="0"/>
                <wp:positionH relativeFrom="margin">
                  <wp:align>center</wp:align>
                </wp:positionH>
                <wp:positionV relativeFrom="paragraph">
                  <wp:posOffset>174692</wp:posOffset>
                </wp:positionV>
                <wp:extent cx="6858000" cy="830940"/>
                <wp:effectExtent l="0" t="0" r="0" b="7620"/>
                <wp:wrapNone/>
                <wp:docPr id="17" name="Rectangle 17"/>
                <wp:cNvGraphicFramePr/>
                <a:graphic xmlns:a="http://schemas.openxmlformats.org/drawingml/2006/main">
                  <a:graphicData uri="http://schemas.microsoft.com/office/word/2010/wordprocessingShape">
                    <wps:wsp>
                      <wps:cNvSpPr/>
                      <wps:spPr>
                        <a:xfrm>
                          <a:off x="0" y="0"/>
                          <a:ext cx="6858000" cy="830940"/>
                        </a:xfrm>
                        <a:prstGeom prst="rect">
                          <a:avLst/>
                        </a:prstGeom>
                        <a:solidFill>
                          <a:srgbClr val="5B9BD5"/>
                        </a:solidFill>
                        <a:ln w="12700" cap="flat" cmpd="sng" algn="ctr">
                          <a:noFill/>
                          <a:prstDash val="solid"/>
                          <a:miter lim="800000"/>
                        </a:ln>
                        <a:effectLst/>
                      </wps:spPr>
                      <wps:txbx>
                        <w:txbxContent>
                          <w:p w14:paraId="1FE2DD96" w14:textId="77777777" w:rsidR="00571C03" w:rsidRDefault="00571C03" w:rsidP="00571C03">
                            <w:pPr>
                              <w:jc w:val="center"/>
                            </w:pPr>
                          </w:p>
                          <w:p w14:paraId="27357532" w14:textId="77777777" w:rsidR="00571C03" w:rsidRDefault="00571C03" w:rsidP="00571C03">
                            <w:pPr>
                              <w:jc w:val="center"/>
                            </w:pPr>
                          </w:p>
                          <w:p w14:paraId="07F023C8" w14:textId="77777777" w:rsidR="00571C03" w:rsidRDefault="00571C03" w:rsidP="00571C03">
                            <w:pPr>
                              <w:jc w:val="center"/>
                            </w:pPr>
                          </w:p>
                          <w:p w14:paraId="4BDB5498" w14:textId="77777777" w:rsidR="00571C03" w:rsidRDefault="00571C03" w:rsidP="00571C03">
                            <w:pPr>
                              <w:jc w:val="center"/>
                            </w:pPr>
                          </w:p>
                          <w:p w14:paraId="2916C19D" w14:textId="77777777" w:rsidR="00571C03" w:rsidRDefault="00571C03" w:rsidP="00571C03">
                            <w:pPr>
                              <w:jc w:val="center"/>
                            </w:pPr>
                          </w:p>
                          <w:p w14:paraId="74869460" w14:textId="77777777" w:rsidR="00571C03" w:rsidRDefault="00571C03" w:rsidP="00571C03">
                            <w:pPr>
                              <w:jc w:val="center"/>
                            </w:pPr>
                          </w:p>
                          <w:p w14:paraId="187F57B8" w14:textId="77777777" w:rsidR="00571C03" w:rsidRDefault="00571C03" w:rsidP="00571C03">
                            <w:pPr>
                              <w:jc w:val="center"/>
                            </w:pPr>
                          </w:p>
                          <w:p w14:paraId="54738AF4" w14:textId="77777777" w:rsidR="00571C03" w:rsidRDefault="00571C03" w:rsidP="00571C03">
                            <w:pPr>
                              <w:jc w:val="center"/>
                            </w:pPr>
                          </w:p>
                          <w:p w14:paraId="46ABBD8F" w14:textId="77777777" w:rsidR="00571C03" w:rsidRDefault="00571C03" w:rsidP="00571C03">
                            <w:pPr>
                              <w:jc w:val="center"/>
                            </w:pPr>
                          </w:p>
                          <w:p w14:paraId="06BBA33E" w14:textId="77777777" w:rsidR="00571C03" w:rsidRDefault="00571C03" w:rsidP="00571C03">
                            <w:pPr>
                              <w:jc w:val="center"/>
                            </w:pPr>
                          </w:p>
                          <w:p w14:paraId="464FCBC1" w14:textId="77777777" w:rsidR="00571C03" w:rsidRDefault="00571C03" w:rsidP="00571C03">
                            <w:pPr>
                              <w:jc w:val="center"/>
                            </w:pPr>
                          </w:p>
                          <w:p w14:paraId="5C8C6B09" w14:textId="77777777" w:rsidR="00571C03" w:rsidRDefault="00571C03" w:rsidP="00571C03">
                            <w:pPr>
                              <w:jc w:val="center"/>
                            </w:pPr>
                          </w:p>
                          <w:p w14:paraId="3382A365" w14:textId="77777777" w:rsidR="00571C03" w:rsidRDefault="00571C03" w:rsidP="00571C03">
                            <w:pPr>
                              <w:jc w:val="center"/>
                            </w:pPr>
                          </w:p>
                          <w:p w14:paraId="5C71F136" w14:textId="77777777" w:rsidR="00571C03" w:rsidRDefault="00571C03" w:rsidP="00571C03">
                            <w:pPr>
                              <w:jc w:val="center"/>
                            </w:pPr>
                          </w:p>
                          <w:p w14:paraId="62199465" w14:textId="77777777" w:rsidR="00571C03" w:rsidRDefault="00571C03" w:rsidP="00571C03">
                            <w:pPr>
                              <w:jc w:val="center"/>
                            </w:pPr>
                          </w:p>
                          <w:p w14:paraId="0DA123B1" w14:textId="77777777" w:rsidR="00571C03" w:rsidRDefault="00571C03" w:rsidP="00571C03">
                            <w:pPr>
                              <w:jc w:val="center"/>
                            </w:pPr>
                          </w:p>
                          <w:p w14:paraId="4C4CEA3D" w14:textId="77777777" w:rsidR="00571C03" w:rsidRDefault="00571C03" w:rsidP="00571C03">
                            <w:pPr>
                              <w:jc w:val="center"/>
                            </w:pPr>
                          </w:p>
                          <w:p w14:paraId="50895670" w14:textId="77777777" w:rsidR="00571C03" w:rsidRDefault="00571C03" w:rsidP="00571C03">
                            <w:pPr>
                              <w:jc w:val="center"/>
                            </w:pPr>
                          </w:p>
                          <w:p w14:paraId="38C1F859" w14:textId="77777777" w:rsidR="00571C03" w:rsidRDefault="00571C03" w:rsidP="00571C03">
                            <w:pPr>
                              <w:jc w:val="center"/>
                            </w:pPr>
                          </w:p>
                          <w:p w14:paraId="0C8FE7CE" w14:textId="77777777" w:rsidR="00571C03" w:rsidRDefault="00571C03" w:rsidP="00571C03">
                            <w:pPr>
                              <w:jc w:val="center"/>
                            </w:pPr>
                          </w:p>
                          <w:p w14:paraId="41004F19" w14:textId="77777777" w:rsidR="00571C03" w:rsidRDefault="00571C03" w:rsidP="00571C03">
                            <w:pPr>
                              <w:jc w:val="center"/>
                            </w:pPr>
                          </w:p>
                          <w:p w14:paraId="67C0C651" w14:textId="77777777" w:rsidR="00571C03" w:rsidRDefault="00571C03" w:rsidP="00571C03">
                            <w:pPr>
                              <w:jc w:val="center"/>
                            </w:pPr>
                          </w:p>
                          <w:p w14:paraId="308D56CC" w14:textId="77777777" w:rsidR="00571C03" w:rsidRDefault="00571C03" w:rsidP="00571C03">
                            <w:pPr>
                              <w:jc w:val="center"/>
                            </w:pPr>
                          </w:p>
                          <w:p w14:paraId="797E50C6" w14:textId="77777777" w:rsidR="00571C03" w:rsidRDefault="00571C03" w:rsidP="00571C03">
                            <w:pPr>
                              <w:jc w:val="center"/>
                            </w:pPr>
                          </w:p>
                          <w:p w14:paraId="7B04FA47" w14:textId="77777777" w:rsidR="00571C03" w:rsidRDefault="00571C03" w:rsidP="00571C03">
                            <w:pPr>
                              <w:jc w:val="center"/>
                            </w:pPr>
                          </w:p>
                          <w:p w14:paraId="568C698B" w14:textId="77777777" w:rsidR="00571C03" w:rsidRDefault="00571C03" w:rsidP="00571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46949" id="Rectangle 17" o:spid="_x0000_s1028" style="position:absolute;margin-left:0;margin-top:13.75pt;width:540pt;height:65.45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" fillcolor="#5b9bd5" stroked="f" strokeweight="1pt">
                <v:textbox>
                  <w:txbxContent>
                    <w:p w14:paraId="1FE2DD96" w14:textId="77777777" w:rsidR="00571C03" w:rsidRDefault="00571C03" w:rsidP="00571C03">
                      <w:pPr>
                        <w:jc w:val="center"/>
                      </w:pPr>
                    </w:p>
                    <w:p w14:paraId="27357532" w14:textId="77777777" w:rsidR="00571C03" w:rsidRDefault="00571C03" w:rsidP="00571C03">
                      <w:pPr>
                        <w:jc w:val="center"/>
                      </w:pPr>
                    </w:p>
                    <w:p w14:paraId="07F023C8" w14:textId="77777777" w:rsidR="00571C03" w:rsidRDefault="00571C03" w:rsidP="00571C03">
                      <w:pPr>
                        <w:jc w:val="center"/>
                      </w:pPr>
                    </w:p>
                    <w:p w14:paraId="4BDB5498" w14:textId="77777777" w:rsidR="00571C03" w:rsidRDefault="00571C03" w:rsidP="00571C03">
                      <w:pPr>
                        <w:jc w:val="center"/>
                      </w:pPr>
                    </w:p>
                    <w:p w14:paraId="2916C19D" w14:textId="77777777" w:rsidR="00571C03" w:rsidRDefault="00571C03" w:rsidP="00571C03">
                      <w:pPr>
                        <w:jc w:val="center"/>
                      </w:pPr>
                    </w:p>
                    <w:p w14:paraId="74869460" w14:textId="77777777" w:rsidR="00571C03" w:rsidRDefault="00571C03" w:rsidP="00571C03">
                      <w:pPr>
                        <w:jc w:val="center"/>
                      </w:pPr>
                    </w:p>
                    <w:p w14:paraId="187F57B8" w14:textId="77777777" w:rsidR="00571C03" w:rsidRDefault="00571C03" w:rsidP="00571C03">
                      <w:pPr>
                        <w:jc w:val="center"/>
                      </w:pPr>
                    </w:p>
                    <w:p w14:paraId="54738AF4" w14:textId="77777777" w:rsidR="00571C03" w:rsidRDefault="00571C03" w:rsidP="00571C03">
                      <w:pPr>
                        <w:jc w:val="center"/>
                      </w:pPr>
                    </w:p>
                    <w:p w14:paraId="46ABBD8F" w14:textId="77777777" w:rsidR="00571C03" w:rsidRDefault="00571C03" w:rsidP="00571C03">
                      <w:pPr>
                        <w:jc w:val="center"/>
                      </w:pPr>
                    </w:p>
                    <w:p w14:paraId="06BBA33E" w14:textId="77777777" w:rsidR="00571C03" w:rsidRDefault="00571C03" w:rsidP="00571C03">
                      <w:pPr>
                        <w:jc w:val="center"/>
                      </w:pPr>
                    </w:p>
                    <w:p w14:paraId="464FCBC1" w14:textId="77777777" w:rsidR="00571C03" w:rsidRDefault="00571C03" w:rsidP="00571C03">
                      <w:pPr>
                        <w:jc w:val="center"/>
                      </w:pPr>
                    </w:p>
                    <w:p w14:paraId="5C8C6B09" w14:textId="77777777" w:rsidR="00571C03" w:rsidRDefault="00571C03" w:rsidP="00571C03">
                      <w:pPr>
                        <w:jc w:val="center"/>
                      </w:pPr>
                    </w:p>
                    <w:p w14:paraId="3382A365" w14:textId="77777777" w:rsidR="00571C03" w:rsidRDefault="00571C03" w:rsidP="00571C03">
                      <w:pPr>
                        <w:jc w:val="center"/>
                      </w:pPr>
                    </w:p>
                    <w:p w14:paraId="5C71F136" w14:textId="77777777" w:rsidR="00571C03" w:rsidRDefault="00571C03" w:rsidP="00571C03">
                      <w:pPr>
                        <w:jc w:val="center"/>
                      </w:pPr>
                    </w:p>
                    <w:p w14:paraId="62199465" w14:textId="77777777" w:rsidR="00571C03" w:rsidRDefault="00571C03" w:rsidP="00571C03">
                      <w:pPr>
                        <w:jc w:val="center"/>
                      </w:pPr>
                    </w:p>
                    <w:p w14:paraId="0DA123B1" w14:textId="77777777" w:rsidR="00571C03" w:rsidRDefault="00571C03" w:rsidP="00571C03">
                      <w:pPr>
                        <w:jc w:val="center"/>
                      </w:pPr>
                    </w:p>
                    <w:p w14:paraId="4C4CEA3D" w14:textId="77777777" w:rsidR="00571C03" w:rsidRDefault="00571C03" w:rsidP="00571C03">
                      <w:pPr>
                        <w:jc w:val="center"/>
                      </w:pPr>
                    </w:p>
                    <w:p w14:paraId="50895670" w14:textId="77777777" w:rsidR="00571C03" w:rsidRDefault="00571C03" w:rsidP="00571C03">
                      <w:pPr>
                        <w:jc w:val="center"/>
                      </w:pPr>
                    </w:p>
                    <w:p w14:paraId="38C1F859" w14:textId="77777777" w:rsidR="00571C03" w:rsidRDefault="00571C03" w:rsidP="00571C03">
                      <w:pPr>
                        <w:jc w:val="center"/>
                      </w:pPr>
                    </w:p>
                    <w:p w14:paraId="0C8FE7CE" w14:textId="77777777" w:rsidR="00571C03" w:rsidRDefault="00571C03" w:rsidP="00571C03">
                      <w:pPr>
                        <w:jc w:val="center"/>
                      </w:pPr>
                    </w:p>
                    <w:p w14:paraId="41004F19" w14:textId="77777777" w:rsidR="00571C03" w:rsidRDefault="00571C03" w:rsidP="00571C03">
                      <w:pPr>
                        <w:jc w:val="center"/>
                      </w:pPr>
                    </w:p>
                    <w:p w14:paraId="67C0C651" w14:textId="77777777" w:rsidR="00571C03" w:rsidRDefault="00571C03" w:rsidP="00571C03">
                      <w:pPr>
                        <w:jc w:val="center"/>
                      </w:pPr>
                    </w:p>
                    <w:p w14:paraId="308D56CC" w14:textId="77777777" w:rsidR="00571C03" w:rsidRDefault="00571C03" w:rsidP="00571C03">
                      <w:pPr>
                        <w:jc w:val="center"/>
                      </w:pPr>
                    </w:p>
                    <w:p w14:paraId="797E50C6" w14:textId="77777777" w:rsidR="00571C03" w:rsidRDefault="00571C03" w:rsidP="00571C03">
                      <w:pPr>
                        <w:jc w:val="center"/>
                      </w:pPr>
                    </w:p>
                    <w:p w14:paraId="7B04FA47" w14:textId="77777777" w:rsidR="00571C03" w:rsidRDefault="00571C03" w:rsidP="00571C03">
                      <w:pPr>
                        <w:jc w:val="center"/>
                      </w:pPr>
                    </w:p>
                    <w:p w14:paraId="568C698B" w14:textId="77777777" w:rsidR="00571C03" w:rsidRDefault="00571C03" w:rsidP="00571C03">
                      <w:pPr>
                        <w:jc w:val="center"/>
                      </w:pPr>
                    </w:p>
                  </w:txbxContent>
                </v:textbox>
                <w10:wrap anchorx="margin"/>
              </v:rect>
            </w:pict>
          </mc:Fallback>
        </mc:AlternateContent>
      </w:r>
    </w:p>
    <w:p w14:paraId="1037B8A3" w14:textId="77777777" w:rsidR="00571C03" w:rsidRPr="00571C03" w:rsidRDefault="00571C03" w:rsidP="00571C03"/>
    <w:p w14:paraId="687C6DE0" w14:textId="77777777" w:rsidR="00571C03" w:rsidRPr="00571C03" w:rsidRDefault="00571C03" w:rsidP="00571C03"/>
    <w:p w14:paraId="5B2F9378" w14:textId="77777777" w:rsidR="00980613" w:rsidRDefault="00284F88" w:rsidP="00571C03"/>
    <w:p w14:paraId="58E6DD4E" w14:textId="77777777" w:rsidR="0019370E" w:rsidRPr="000F67C7" w:rsidRDefault="0019370E" w:rsidP="0019370E">
      <w:pPr>
        <w:rPr>
          <w:b/>
          <w:color w:val="FF0000"/>
        </w:rPr>
      </w:pPr>
    </w:p>
    <w:p w14:paraId="7D3BEE8F" w14:textId="77777777" w:rsidR="0019370E" w:rsidRDefault="0019370E" w:rsidP="0019370E"/>
    <w:p w14:paraId="09669DC0" w14:textId="5F24F69A" w:rsidR="0019370E" w:rsidRDefault="00A84D5C" w:rsidP="0019370E">
      <w:pPr>
        <w:jc w:val="center"/>
        <w:rPr>
          <w:b/>
        </w:rPr>
      </w:pPr>
      <w:r>
        <w:rPr>
          <w:b/>
        </w:rPr>
        <w:t>REDBROOK C of E</w:t>
      </w:r>
      <w:r w:rsidR="0019370E" w:rsidRPr="000F67C7">
        <w:rPr>
          <w:b/>
        </w:rPr>
        <w:t xml:space="preserve"> PRIM</w:t>
      </w:r>
      <w:r w:rsidR="0019370E">
        <w:rPr>
          <w:b/>
        </w:rPr>
        <w:t>ARY SCHOOL</w:t>
      </w:r>
    </w:p>
    <w:p w14:paraId="47C1B365" w14:textId="1F8E5999" w:rsidR="0019370E" w:rsidRPr="000F67C7" w:rsidRDefault="00664AAC" w:rsidP="0019370E">
      <w:pPr>
        <w:jc w:val="center"/>
        <w:rPr>
          <w:b/>
        </w:rPr>
      </w:pPr>
      <w:r>
        <w:rPr>
          <w:b/>
        </w:rPr>
        <w:t>Admission Policy 2027 - 2028</w:t>
      </w:r>
    </w:p>
    <w:p w14:paraId="3B88899E" w14:textId="77777777" w:rsidR="0019370E" w:rsidRDefault="0019370E" w:rsidP="0019370E"/>
    <w:p w14:paraId="2635E364" w14:textId="77777777" w:rsidR="0019370E" w:rsidRPr="0019370E" w:rsidRDefault="0019370E" w:rsidP="0019370E">
      <w:pPr>
        <w:rPr>
          <w:rFonts w:asciiTheme="minorHAnsi" w:hAnsiTheme="minorHAnsi" w:cstheme="minorHAnsi"/>
          <w:sz w:val="23"/>
          <w:szCs w:val="23"/>
        </w:rPr>
      </w:pPr>
      <w:r w:rsidRPr="0019370E">
        <w:rPr>
          <w:rFonts w:asciiTheme="minorHAnsi" w:hAnsiTheme="minorHAnsi" w:cstheme="minorHAnsi"/>
          <w:sz w:val="23"/>
          <w:szCs w:val="23"/>
        </w:rPr>
        <w:t xml:space="preserve">Introduction </w:t>
      </w:r>
    </w:p>
    <w:p w14:paraId="69E2BB2B" w14:textId="77777777" w:rsidR="0019370E" w:rsidRPr="0019370E" w:rsidRDefault="0019370E" w:rsidP="0019370E">
      <w:pPr>
        <w:rPr>
          <w:rFonts w:asciiTheme="minorHAnsi" w:hAnsiTheme="minorHAnsi" w:cstheme="minorHAnsi"/>
          <w:sz w:val="23"/>
          <w:szCs w:val="23"/>
        </w:rPr>
      </w:pPr>
    </w:p>
    <w:p w14:paraId="61A08E12" w14:textId="77777777" w:rsidR="00A84D5C" w:rsidRPr="00A84D5C" w:rsidRDefault="00A84D5C" w:rsidP="00A84D5C">
      <w:pPr>
        <w:rPr>
          <w:rFonts w:asciiTheme="minorHAnsi" w:hAnsiTheme="minorHAnsi" w:cstheme="minorHAnsi"/>
          <w:sz w:val="23"/>
          <w:szCs w:val="23"/>
        </w:rPr>
      </w:pPr>
      <w:r w:rsidRPr="00A84D5C">
        <w:rPr>
          <w:rFonts w:asciiTheme="minorHAnsi" w:hAnsiTheme="minorHAnsi" w:cstheme="minorHAnsi"/>
          <w:sz w:val="23"/>
          <w:szCs w:val="23"/>
        </w:rPr>
        <w:t>Redbrook is a Voluntary Controlled Primary School, and as such, places great emphasis on encouraging Christian principles. However, this does not of course preclude non-Christian families from enrolling their children. It is important that parents are aware of the status of the school.</w:t>
      </w:r>
    </w:p>
    <w:p w14:paraId="67773209" w14:textId="5E426DA7" w:rsidR="00A84D5C" w:rsidRPr="00A84D5C" w:rsidRDefault="00A84D5C" w:rsidP="00A84D5C">
      <w:pPr>
        <w:rPr>
          <w:rFonts w:asciiTheme="minorHAnsi" w:hAnsiTheme="minorHAnsi" w:cstheme="minorHAnsi"/>
          <w:sz w:val="23"/>
          <w:szCs w:val="23"/>
        </w:rPr>
      </w:pPr>
      <w:r w:rsidRPr="00A84D5C">
        <w:rPr>
          <w:rFonts w:asciiTheme="minorHAnsi" w:hAnsiTheme="minorHAnsi" w:cstheme="minorHAnsi"/>
          <w:sz w:val="23"/>
          <w:szCs w:val="23"/>
        </w:rPr>
        <w:t xml:space="preserve">This policy and criteria should be read in conjunction with the Guide for Parents and Carers sent to you by the County Council with the Common Application Form. If you have not received a pack containing this Guide and </w:t>
      </w:r>
      <w:r w:rsidR="00664AAC">
        <w:rPr>
          <w:rFonts w:asciiTheme="minorHAnsi" w:hAnsiTheme="minorHAnsi" w:cstheme="minorHAnsi"/>
          <w:sz w:val="23"/>
          <w:szCs w:val="23"/>
        </w:rPr>
        <w:t>Form, by the end of October 2026</w:t>
      </w:r>
      <w:r w:rsidRPr="00A84D5C">
        <w:rPr>
          <w:rFonts w:asciiTheme="minorHAnsi" w:hAnsiTheme="minorHAnsi" w:cstheme="minorHAnsi"/>
          <w:sz w:val="23"/>
          <w:szCs w:val="23"/>
        </w:rPr>
        <w:t>, you should contact the Schools Admissions Team (0-16), Shire Hall, Gloucester, GL1 2TP and arrange for one to be sent to you.</w:t>
      </w:r>
    </w:p>
    <w:p w14:paraId="62C779E1" w14:textId="14E2FDAE" w:rsidR="00A84D5C" w:rsidRPr="00A84D5C" w:rsidRDefault="00A84D5C" w:rsidP="00A84D5C">
      <w:pPr>
        <w:rPr>
          <w:rFonts w:asciiTheme="minorHAnsi" w:hAnsiTheme="minorHAnsi" w:cstheme="minorHAnsi"/>
          <w:sz w:val="23"/>
          <w:szCs w:val="23"/>
        </w:rPr>
      </w:pPr>
      <w:r w:rsidRPr="00A84D5C">
        <w:rPr>
          <w:rFonts w:asciiTheme="minorHAnsi" w:hAnsiTheme="minorHAnsi" w:cstheme="minorHAnsi"/>
          <w:sz w:val="23"/>
          <w:szCs w:val="23"/>
        </w:rPr>
        <w:t>The Indicated Admission Number for admissio</w:t>
      </w:r>
      <w:r>
        <w:rPr>
          <w:rFonts w:asciiTheme="minorHAnsi" w:hAnsiTheme="minorHAnsi" w:cstheme="minorHAnsi"/>
          <w:sz w:val="23"/>
          <w:szCs w:val="23"/>
        </w:rPr>
        <w:t>n per year for this school is 7</w:t>
      </w:r>
      <w:r w:rsidRPr="00A84D5C">
        <w:rPr>
          <w:rFonts w:asciiTheme="minorHAnsi" w:hAnsiTheme="minorHAnsi" w:cstheme="minorHAnsi"/>
          <w:sz w:val="23"/>
          <w:szCs w:val="23"/>
        </w:rPr>
        <w:t>, making the school’s maximum capa</w:t>
      </w:r>
      <w:r>
        <w:rPr>
          <w:rFonts w:asciiTheme="minorHAnsi" w:hAnsiTheme="minorHAnsi" w:cstheme="minorHAnsi"/>
          <w:sz w:val="23"/>
          <w:szCs w:val="23"/>
        </w:rPr>
        <w:t>city in the seven age groups 49</w:t>
      </w:r>
      <w:r w:rsidRPr="00A84D5C">
        <w:rPr>
          <w:rFonts w:asciiTheme="minorHAnsi" w:hAnsiTheme="minorHAnsi" w:cstheme="minorHAnsi"/>
          <w:sz w:val="23"/>
          <w:szCs w:val="23"/>
        </w:rPr>
        <w:t xml:space="preserve"> pupils.</w:t>
      </w:r>
    </w:p>
    <w:p w14:paraId="199B9B2F" w14:textId="1901C5BB" w:rsidR="00A84D5C" w:rsidRDefault="00A84D5C" w:rsidP="00A84D5C">
      <w:pPr>
        <w:rPr>
          <w:rFonts w:asciiTheme="minorHAnsi" w:hAnsiTheme="minorHAnsi" w:cstheme="minorHAnsi"/>
          <w:sz w:val="23"/>
          <w:szCs w:val="23"/>
        </w:rPr>
      </w:pPr>
      <w:r>
        <w:rPr>
          <w:rFonts w:asciiTheme="minorHAnsi" w:hAnsiTheme="minorHAnsi" w:cstheme="minorHAnsi"/>
          <w:sz w:val="23"/>
          <w:szCs w:val="23"/>
        </w:rPr>
        <w:t>There are two</w:t>
      </w:r>
      <w:r w:rsidRPr="00A84D5C">
        <w:rPr>
          <w:rFonts w:asciiTheme="minorHAnsi" w:hAnsiTheme="minorHAnsi" w:cstheme="minorHAnsi"/>
          <w:sz w:val="23"/>
          <w:szCs w:val="23"/>
        </w:rPr>
        <w:t xml:space="preserve"> classes at present. This means that we do have to split some age groups. </w:t>
      </w:r>
      <w:r>
        <w:rPr>
          <w:rFonts w:asciiTheme="minorHAnsi" w:hAnsiTheme="minorHAnsi" w:cstheme="minorHAnsi"/>
          <w:sz w:val="23"/>
          <w:szCs w:val="23"/>
        </w:rPr>
        <w:t xml:space="preserve">We have Key Stage 1 pupils in one classroom, and </w:t>
      </w:r>
      <w:proofErr w:type="spellStart"/>
      <w:r>
        <w:rPr>
          <w:rFonts w:asciiTheme="minorHAnsi" w:hAnsiTheme="minorHAnsi" w:cstheme="minorHAnsi"/>
          <w:sz w:val="23"/>
          <w:szCs w:val="23"/>
        </w:rPr>
        <w:t>Keystage</w:t>
      </w:r>
      <w:proofErr w:type="spellEnd"/>
      <w:r>
        <w:rPr>
          <w:rFonts w:asciiTheme="minorHAnsi" w:hAnsiTheme="minorHAnsi" w:cstheme="minorHAnsi"/>
          <w:sz w:val="23"/>
          <w:szCs w:val="23"/>
        </w:rPr>
        <w:t xml:space="preserve"> 2 pupils in the other.</w:t>
      </w:r>
    </w:p>
    <w:p w14:paraId="740B52E0" w14:textId="71774133" w:rsidR="00664AAC" w:rsidRDefault="00664AAC" w:rsidP="00A84D5C">
      <w:pPr>
        <w:rPr>
          <w:rFonts w:asciiTheme="minorHAnsi" w:hAnsiTheme="minorHAnsi" w:cstheme="minorHAnsi"/>
          <w:sz w:val="23"/>
          <w:szCs w:val="23"/>
        </w:rPr>
      </w:pPr>
    </w:p>
    <w:p w14:paraId="21C4FE83" w14:textId="77777777" w:rsidR="00664AAC" w:rsidRPr="006F3640" w:rsidRDefault="00664AAC" w:rsidP="00664AAC">
      <w:pPr>
        <w:rPr>
          <w:rFonts w:asciiTheme="minorHAnsi" w:hAnsiTheme="minorHAnsi" w:cstheme="minorHAnsi"/>
          <w:b/>
          <w:sz w:val="23"/>
          <w:szCs w:val="23"/>
        </w:rPr>
      </w:pPr>
      <w:r w:rsidRPr="006F3640">
        <w:rPr>
          <w:rFonts w:asciiTheme="minorHAnsi" w:hAnsiTheme="minorHAnsi" w:cstheme="minorHAnsi"/>
          <w:b/>
          <w:sz w:val="23"/>
          <w:szCs w:val="23"/>
        </w:rPr>
        <w:t xml:space="preserve">Children with an Education, Health and Care Plan (EHCP) </w:t>
      </w:r>
    </w:p>
    <w:p w14:paraId="1D64A7E1" w14:textId="77777777" w:rsidR="00664AAC" w:rsidRPr="0019370E" w:rsidRDefault="00664AAC" w:rsidP="00664AAC">
      <w:pPr>
        <w:rPr>
          <w:rFonts w:asciiTheme="minorHAnsi" w:hAnsiTheme="minorHAnsi" w:cstheme="minorHAnsi"/>
          <w:sz w:val="23"/>
          <w:szCs w:val="23"/>
        </w:rPr>
      </w:pPr>
      <w:r w:rsidRPr="006F3640">
        <w:rPr>
          <w:rFonts w:asciiTheme="minorHAnsi" w:hAnsiTheme="minorHAnsi" w:cstheme="minorHAnsi"/>
          <w:sz w:val="23"/>
          <w:szCs w:val="23"/>
        </w:rPr>
        <w:t>Children who have an Education, Health and Care Plan (EHCP) are placed in schools through the arrangements set out in the SEN Code of Practice and not through any admission criteria. Governing bodies are required by Section 324 of the Education Act 1996 to admit a child with an EHCP that names the school, even if the school is full. Parents of children with an EHCP should contact their child’s casework officer for any further information</w:t>
      </w:r>
      <w:r>
        <w:rPr>
          <w:rFonts w:asciiTheme="minorHAnsi" w:hAnsiTheme="minorHAnsi" w:cstheme="minorHAnsi"/>
          <w:sz w:val="23"/>
          <w:szCs w:val="23"/>
        </w:rPr>
        <w:t>.</w:t>
      </w:r>
    </w:p>
    <w:p w14:paraId="070D3C0A" w14:textId="77777777" w:rsidR="00664AAC" w:rsidRPr="00A84D5C" w:rsidRDefault="00664AAC" w:rsidP="00A84D5C">
      <w:pPr>
        <w:rPr>
          <w:rFonts w:asciiTheme="minorHAnsi" w:hAnsiTheme="minorHAnsi" w:cstheme="minorHAnsi"/>
          <w:sz w:val="23"/>
          <w:szCs w:val="23"/>
        </w:rPr>
      </w:pPr>
    </w:p>
    <w:p w14:paraId="120C4E94" w14:textId="77777777" w:rsidR="0019370E" w:rsidRPr="0019370E" w:rsidRDefault="0019370E" w:rsidP="0019370E">
      <w:pPr>
        <w:rPr>
          <w:rFonts w:asciiTheme="minorHAnsi" w:hAnsiTheme="minorHAnsi" w:cstheme="minorHAnsi"/>
          <w:sz w:val="23"/>
          <w:szCs w:val="23"/>
        </w:rPr>
      </w:pPr>
    </w:p>
    <w:p w14:paraId="20026176" w14:textId="2EAEEEB3" w:rsidR="0019370E" w:rsidRDefault="0019370E" w:rsidP="0019370E">
      <w:pPr>
        <w:rPr>
          <w:rFonts w:asciiTheme="minorHAnsi" w:hAnsiTheme="minorHAnsi" w:cstheme="minorHAnsi"/>
          <w:sz w:val="23"/>
          <w:szCs w:val="23"/>
        </w:rPr>
      </w:pPr>
      <w:r w:rsidRPr="0019370E">
        <w:rPr>
          <w:rFonts w:asciiTheme="minorHAnsi" w:hAnsiTheme="minorHAnsi" w:cstheme="minorHAnsi"/>
          <w:b/>
          <w:sz w:val="23"/>
          <w:szCs w:val="23"/>
        </w:rPr>
        <w:t xml:space="preserve"> Admission Criteria</w:t>
      </w:r>
      <w:r w:rsidRPr="0019370E">
        <w:rPr>
          <w:rFonts w:asciiTheme="minorHAnsi" w:hAnsiTheme="minorHAnsi" w:cstheme="minorHAnsi"/>
          <w:sz w:val="23"/>
          <w:szCs w:val="23"/>
        </w:rPr>
        <w:t xml:space="preserve"> </w:t>
      </w:r>
    </w:p>
    <w:p w14:paraId="0808171B" w14:textId="396B24A0" w:rsidR="006F3640" w:rsidRDefault="006F3640" w:rsidP="0019370E">
      <w:pPr>
        <w:rPr>
          <w:rFonts w:asciiTheme="minorHAnsi" w:hAnsiTheme="minorHAnsi" w:cstheme="minorHAnsi"/>
          <w:sz w:val="23"/>
          <w:szCs w:val="23"/>
        </w:rPr>
      </w:pPr>
    </w:p>
    <w:p w14:paraId="5E68E258" w14:textId="2156C19F" w:rsidR="006F3640" w:rsidRDefault="006F3640" w:rsidP="0019370E">
      <w:pPr>
        <w:rPr>
          <w:rFonts w:asciiTheme="minorHAnsi" w:hAnsiTheme="minorHAnsi" w:cstheme="minorHAnsi"/>
          <w:sz w:val="23"/>
          <w:szCs w:val="23"/>
        </w:rPr>
      </w:pPr>
      <w:r w:rsidRPr="006F3640">
        <w:rPr>
          <w:rFonts w:asciiTheme="minorHAnsi" w:hAnsiTheme="minorHAnsi" w:cstheme="minorHAnsi"/>
          <w:sz w:val="23"/>
          <w:szCs w:val="23"/>
        </w:rPr>
        <w:t>Each school has a set Published Admission Number (PAN). This is the number it is obliged to admit into each year group. This number is based upon a capacity assessment, which takes into account the area of teaching and non-teaching space available, ensuring that health and safety is not compromised, nor the quality of teaching and learning in the school adversely affected. A list of the Published Admission Numbers for all Gloucestershire Community and Volun</w:t>
      </w:r>
      <w:r w:rsidR="00664AAC">
        <w:rPr>
          <w:rFonts w:asciiTheme="minorHAnsi" w:hAnsiTheme="minorHAnsi" w:cstheme="minorHAnsi"/>
          <w:sz w:val="23"/>
          <w:szCs w:val="23"/>
        </w:rPr>
        <w:t>tary Controlled Schools for 2027</w:t>
      </w:r>
      <w:r w:rsidRPr="006F3640">
        <w:rPr>
          <w:rFonts w:asciiTheme="minorHAnsi" w:hAnsiTheme="minorHAnsi" w:cstheme="minorHAnsi"/>
          <w:sz w:val="23"/>
          <w:szCs w:val="23"/>
        </w:rPr>
        <w:t xml:space="preserve"> can be found at Appendix D (key; CO = Community School, VC = Voluntary Controlled).</w:t>
      </w:r>
    </w:p>
    <w:p w14:paraId="3BB2D7AD" w14:textId="5708E030" w:rsidR="006F3640" w:rsidRDefault="006F3640" w:rsidP="0019370E">
      <w:pPr>
        <w:rPr>
          <w:rFonts w:asciiTheme="minorHAnsi" w:hAnsiTheme="minorHAnsi" w:cstheme="minorHAnsi"/>
          <w:sz w:val="23"/>
          <w:szCs w:val="23"/>
        </w:rPr>
      </w:pPr>
    </w:p>
    <w:p w14:paraId="42AFC42D" w14:textId="77777777" w:rsidR="0019370E" w:rsidRPr="0019370E" w:rsidRDefault="0019370E" w:rsidP="0019370E">
      <w:pPr>
        <w:rPr>
          <w:rFonts w:asciiTheme="minorHAnsi" w:hAnsiTheme="minorHAnsi" w:cstheme="minorHAnsi"/>
          <w:sz w:val="23"/>
          <w:szCs w:val="23"/>
        </w:rPr>
      </w:pPr>
    </w:p>
    <w:p w14:paraId="0674030C" w14:textId="77777777" w:rsidR="0019370E" w:rsidRPr="0019370E" w:rsidRDefault="0019370E" w:rsidP="0019370E">
      <w:pPr>
        <w:rPr>
          <w:rFonts w:asciiTheme="minorHAnsi" w:hAnsiTheme="minorHAnsi" w:cstheme="minorHAnsi"/>
          <w:sz w:val="23"/>
          <w:szCs w:val="23"/>
        </w:rPr>
      </w:pPr>
      <w:r w:rsidRPr="0019370E">
        <w:rPr>
          <w:rFonts w:asciiTheme="minorHAnsi" w:hAnsiTheme="minorHAnsi" w:cstheme="minorHAnsi"/>
          <w:sz w:val="23"/>
          <w:szCs w:val="23"/>
        </w:rPr>
        <w:t xml:space="preserve">In admitting pupils to this school the following ordered criteria will be applied:- </w:t>
      </w:r>
    </w:p>
    <w:p w14:paraId="271CA723" w14:textId="77777777" w:rsidR="0019370E" w:rsidRPr="0019370E" w:rsidRDefault="0019370E" w:rsidP="0019370E">
      <w:pPr>
        <w:rPr>
          <w:rFonts w:asciiTheme="minorHAnsi" w:hAnsiTheme="minorHAnsi" w:cstheme="minorHAnsi"/>
          <w:sz w:val="23"/>
          <w:szCs w:val="23"/>
        </w:rPr>
      </w:pPr>
    </w:p>
    <w:p w14:paraId="44DC510E" w14:textId="77777777" w:rsidR="0019370E" w:rsidRDefault="00733B9B" w:rsidP="00733B9B">
      <w:pPr>
        <w:rPr>
          <w:rFonts w:asciiTheme="minorHAnsi" w:hAnsiTheme="minorHAnsi" w:cstheme="minorHAnsi"/>
          <w:sz w:val="23"/>
          <w:szCs w:val="23"/>
        </w:rPr>
      </w:pPr>
      <w:r w:rsidRPr="00733B9B">
        <w:rPr>
          <w:rFonts w:asciiTheme="minorHAnsi" w:hAnsiTheme="minorHAnsi" w:cstheme="minorHAnsi"/>
          <w:sz w:val="23"/>
          <w:szCs w:val="23"/>
        </w:rPr>
        <w:t>1.</w:t>
      </w:r>
      <w:r>
        <w:rPr>
          <w:rFonts w:asciiTheme="minorHAnsi" w:hAnsiTheme="minorHAnsi" w:cstheme="minorHAnsi"/>
          <w:sz w:val="23"/>
          <w:szCs w:val="23"/>
        </w:rPr>
        <w:t xml:space="preserve"> </w:t>
      </w:r>
      <w:r w:rsidR="0019370E" w:rsidRPr="00733B9B">
        <w:rPr>
          <w:rFonts w:asciiTheme="minorHAnsi" w:hAnsiTheme="minorHAnsi" w:cstheme="minorHAnsi"/>
          <w:sz w:val="23"/>
          <w:szCs w:val="23"/>
        </w:rPr>
        <w:t xml:space="preserve">Children in Public Care (Looked After Children) The code now states that the highest priority for admission must be given to children in care or children who were previously looked after but immediately after being looked after became subject to an adoption, residence, or special guardianship order (Children Act 1989). This priority is in order to admit children without delay, recognising the importance of re-establishing school stability for Children in Care. </w:t>
      </w:r>
    </w:p>
    <w:p w14:paraId="75FBE423" w14:textId="77777777" w:rsidR="00733B9B" w:rsidRDefault="00733B9B" w:rsidP="00733B9B">
      <w:pPr>
        <w:rPr>
          <w:rFonts w:asciiTheme="minorHAnsi" w:hAnsiTheme="minorHAnsi" w:cstheme="minorHAnsi"/>
          <w:sz w:val="23"/>
          <w:szCs w:val="23"/>
        </w:rPr>
      </w:pPr>
    </w:p>
    <w:p w14:paraId="02690215" w14:textId="77777777" w:rsidR="00733B9B" w:rsidRPr="005C35D0" w:rsidRDefault="00733B9B" w:rsidP="00733B9B">
      <w:pPr>
        <w:shd w:val="clear" w:color="auto" w:fill="FFFFFF"/>
        <w:jc w:val="both"/>
        <w:rPr>
          <w:rFonts w:asciiTheme="minorHAnsi" w:hAnsiTheme="minorHAnsi" w:cstheme="minorHAnsi"/>
          <w:color w:val="201F1E"/>
        </w:rPr>
      </w:pPr>
      <w:r w:rsidRPr="005C35D0">
        <w:rPr>
          <w:rFonts w:asciiTheme="minorHAnsi" w:hAnsiTheme="minorHAnsi" w:cstheme="minorHAnsi"/>
          <w:i/>
          <w:iCs/>
          <w:color w:val="201F1E"/>
          <w:bdr w:val="none" w:sz="0" w:space="0" w:color="auto" w:frame="1"/>
          <w:lang w:val="en-US"/>
        </w:rPr>
        <w:t>A '</w:t>
      </w:r>
      <w:r w:rsidRPr="005C35D0">
        <w:rPr>
          <w:rFonts w:asciiTheme="minorHAnsi" w:hAnsiTheme="minorHAnsi" w:cstheme="minorHAnsi"/>
          <w:color w:val="201F1E"/>
          <w:bdr w:val="none" w:sz="0" w:space="0" w:color="auto" w:frame="1"/>
          <w:lang w:val="en-US"/>
        </w:rPr>
        <w:t>looked after child'</w:t>
      </w:r>
      <w:r w:rsidRPr="005C35D0">
        <w:rPr>
          <w:rFonts w:asciiTheme="minorHAnsi" w:hAnsiTheme="minorHAnsi" w:cstheme="minorHAnsi"/>
          <w:i/>
          <w:iCs/>
          <w:color w:val="201F1E"/>
          <w:bdr w:val="none" w:sz="0" w:space="0" w:color="auto" w:frame="1"/>
          <w:lang w:val="en-US"/>
        </w:rPr>
        <w:t> ( 1 ) </w:t>
      </w:r>
      <w:r w:rsidRPr="005C35D0">
        <w:rPr>
          <w:rFonts w:asciiTheme="minorHAnsi" w:hAnsiTheme="minorHAnsi" w:cstheme="minorHAnsi"/>
          <w:color w:val="201F1E"/>
          <w:bdr w:val="none" w:sz="0" w:space="0" w:color="auto" w:frame="1"/>
          <w:lang w:val="en-US"/>
        </w:rPr>
        <w:t>or a child who was previously looked after but immediately after being looked after became subject to an adoption</w:t>
      </w:r>
      <w:r w:rsidRPr="005C35D0">
        <w:rPr>
          <w:rFonts w:asciiTheme="minorHAnsi" w:hAnsiTheme="minorHAnsi" w:cstheme="minorHAnsi"/>
          <w:i/>
          <w:iCs/>
          <w:color w:val="201F1E"/>
          <w:bdr w:val="none" w:sz="0" w:space="0" w:color="auto" w:frame="1"/>
          <w:lang w:val="en-US"/>
        </w:rPr>
        <w:t>( 2 ) </w:t>
      </w:r>
      <w:r w:rsidRPr="005C35D0">
        <w:rPr>
          <w:rFonts w:asciiTheme="minorHAnsi" w:hAnsiTheme="minorHAnsi" w:cstheme="minorHAnsi"/>
          <w:color w:val="201F1E"/>
          <w:bdr w:val="none" w:sz="0" w:space="0" w:color="auto" w:frame="1"/>
          <w:lang w:val="en-US"/>
        </w:rPr>
        <w:t> child arrangements order (residency order)</w:t>
      </w:r>
      <w:r w:rsidRPr="005C35D0">
        <w:rPr>
          <w:rFonts w:asciiTheme="minorHAnsi" w:hAnsiTheme="minorHAnsi" w:cstheme="minorHAnsi"/>
          <w:i/>
          <w:iCs/>
          <w:color w:val="201F1E"/>
          <w:bdr w:val="none" w:sz="0" w:space="0" w:color="auto" w:frame="1"/>
          <w:lang w:val="en-US"/>
        </w:rPr>
        <w:t> ( 3 ) </w:t>
      </w:r>
      <w:r w:rsidRPr="005C35D0">
        <w:rPr>
          <w:rFonts w:asciiTheme="minorHAnsi" w:hAnsiTheme="minorHAnsi" w:cstheme="minorHAnsi"/>
          <w:color w:val="201F1E"/>
          <w:bdr w:val="none" w:sz="0" w:space="0" w:color="auto" w:frame="1"/>
          <w:lang w:val="en-US"/>
        </w:rPr>
        <w:t> or special guardianship order </w:t>
      </w:r>
      <w:r w:rsidRPr="005C35D0">
        <w:rPr>
          <w:rFonts w:asciiTheme="minorHAnsi" w:hAnsiTheme="minorHAnsi" w:cstheme="minorHAnsi"/>
          <w:i/>
          <w:iCs/>
          <w:color w:val="201F1E"/>
          <w:bdr w:val="none" w:sz="0" w:space="0" w:color="auto" w:frame="1"/>
          <w:lang w:val="en-US"/>
        </w:rPr>
        <w:t>( 4 ) </w:t>
      </w:r>
      <w:r w:rsidRPr="005C35D0">
        <w:rPr>
          <w:rFonts w:asciiTheme="minorHAnsi" w:hAnsiTheme="minorHAnsi" w:cstheme="minorHAnsi"/>
          <w:iCs/>
          <w:color w:val="201F1E"/>
          <w:bdr w:val="none" w:sz="0" w:space="0" w:color="auto" w:frame="1"/>
          <w:lang w:val="en-US"/>
        </w:rPr>
        <w:t>including those who appear to the admission authority to have been in state care outside of England and ceased to be in state care as a result of being adopted</w:t>
      </w:r>
      <w:r>
        <w:rPr>
          <w:rFonts w:asciiTheme="minorHAnsi" w:hAnsiTheme="minorHAnsi" w:cstheme="minorHAnsi"/>
          <w:iCs/>
          <w:color w:val="201F1E"/>
          <w:bdr w:val="none" w:sz="0" w:space="0" w:color="auto" w:frame="1"/>
          <w:lang w:val="en-US"/>
        </w:rPr>
        <w:t xml:space="preserve"> </w:t>
      </w:r>
      <w:r>
        <w:rPr>
          <w:rStyle w:val="markufwoj8eni"/>
          <w:rFonts w:cs="Arial"/>
          <w:i/>
          <w:iCs/>
          <w:color w:val="201F1E"/>
          <w:bdr w:val="none" w:sz="0" w:space="0" w:color="auto" w:frame="1"/>
        </w:rPr>
        <w:t>( 5 )</w:t>
      </w:r>
    </w:p>
    <w:p w14:paraId="6E7BEAA2" w14:textId="77777777" w:rsidR="00733B9B" w:rsidRPr="005C35D0" w:rsidRDefault="00733B9B" w:rsidP="00733B9B">
      <w:pPr>
        <w:shd w:val="clear" w:color="auto" w:fill="FFFFFF"/>
        <w:jc w:val="both"/>
        <w:rPr>
          <w:color w:val="201F1E"/>
        </w:rPr>
      </w:pPr>
      <w:r w:rsidRPr="005C35D0">
        <w:rPr>
          <w:rFonts w:cs="Arial"/>
          <w:color w:val="201F1E"/>
          <w:sz w:val="20"/>
          <w:szCs w:val="20"/>
          <w:bdr w:val="none" w:sz="0" w:space="0" w:color="auto" w:frame="1"/>
        </w:rPr>
        <w:lastRenderedPageBreak/>
        <w:t> </w:t>
      </w:r>
    </w:p>
    <w:p w14:paraId="29C698A1" w14:textId="77777777" w:rsidR="00733B9B" w:rsidRPr="005C35D0" w:rsidRDefault="00733B9B" w:rsidP="00733B9B">
      <w:pPr>
        <w:numPr>
          <w:ilvl w:val="0"/>
          <w:numId w:val="4"/>
        </w:numPr>
        <w:shd w:val="clear" w:color="auto" w:fill="FFFFFF"/>
        <w:spacing w:line="276" w:lineRule="atLeast"/>
        <w:jc w:val="both"/>
        <w:rPr>
          <w:rFonts w:asciiTheme="minorHAnsi" w:hAnsiTheme="minorHAnsi" w:cstheme="minorHAnsi"/>
          <w:color w:val="201F1E"/>
        </w:rPr>
      </w:pPr>
      <w:r w:rsidRPr="005C35D0">
        <w:rPr>
          <w:rFonts w:asciiTheme="minorHAnsi" w:hAnsiTheme="minorHAnsi" w:cstheme="minorHAnsi"/>
          <w:i/>
          <w:iCs/>
          <w:color w:val="201F1E"/>
          <w:sz w:val="20"/>
          <w:szCs w:val="20"/>
          <w:bdr w:val="none" w:sz="0" w:space="0" w:color="auto" w:frame="1"/>
        </w:rPr>
        <w:t>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In Gloucestershire, such children are referred to as Children in Care.</w:t>
      </w:r>
    </w:p>
    <w:p w14:paraId="78881236" w14:textId="77777777" w:rsidR="00733B9B" w:rsidRPr="005C35D0" w:rsidRDefault="00733B9B" w:rsidP="00733B9B">
      <w:pPr>
        <w:numPr>
          <w:ilvl w:val="0"/>
          <w:numId w:val="4"/>
        </w:numPr>
        <w:shd w:val="clear" w:color="auto" w:fill="FFFFFF"/>
        <w:spacing w:line="276" w:lineRule="atLeast"/>
        <w:jc w:val="both"/>
        <w:rPr>
          <w:rFonts w:asciiTheme="minorHAnsi" w:hAnsiTheme="minorHAnsi" w:cstheme="minorHAnsi"/>
          <w:color w:val="201F1E"/>
        </w:rPr>
      </w:pPr>
      <w:r w:rsidRPr="005C35D0">
        <w:rPr>
          <w:rFonts w:asciiTheme="minorHAnsi" w:hAnsiTheme="minorHAnsi" w:cstheme="minorHAnsi"/>
          <w:i/>
          <w:iCs/>
          <w:color w:val="201F1E"/>
          <w:sz w:val="20"/>
          <w:szCs w:val="20"/>
          <w:bdr w:val="none" w:sz="0" w:space="0" w:color="auto" w:frame="1"/>
        </w:rPr>
        <w:t>This includes children who were adopted under the Adoption Act 1976 (see section 12 adoption orders) and children who were adopted under the Adoption and Children’s Act 2002 (see section 46 adoption orders).</w:t>
      </w:r>
    </w:p>
    <w:p w14:paraId="17A38563" w14:textId="77777777" w:rsidR="00733B9B" w:rsidRPr="005C35D0" w:rsidRDefault="00733B9B" w:rsidP="00733B9B">
      <w:pPr>
        <w:numPr>
          <w:ilvl w:val="0"/>
          <w:numId w:val="4"/>
        </w:numPr>
        <w:shd w:val="clear" w:color="auto" w:fill="FFFFFF"/>
        <w:spacing w:line="276" w:lineRule="atLeast"/>
        <w:jc w:val="both"/>
        <w:rPr>
          <w:rFonts w:asciiTheme="minorHAnsi" w:hAnsiTheme="minorHAnsi" w:cstheme="minorHAnsi"/>
          <w:color w:val="201F1E"/>
        </w:rPr>
      </w:pPr>
      <w:r w:rsidRPr="005C35D0">
        <w:rPr>
          <w:rFonts w:asciiTheme="minorHAnsi" w:hAnsiTheme="minorHAnsi" w:cstheme="minorHAnsi"/>
          <w:i/>
          <w:iCs/>
          <w:color w:val="201F1E"/>
          <w:sz w:val="20"/>
          <w:szCs w:val="20"/>
          <w:bdr w:val="none" w:sz="0" w:space="0" w:color="auto" w:frame="1"/>
        </w:rPr>
        <w:t>Under the provisions of s.12 of the Children and Families Act 2014.</w:t>
      </w:r>
    </w:p>
    <w:p w14:paraId="104CB7A5" w14:textId="77777777" w:rsidR="00733B9B" w:rsidRPr="005C35D0" w:rsidRDefault="00733B9B" w:rsidP="00733B9B">
      <w:pPr>
        <w:numPr>
          <w:ilvl w:val="0"/>
          <w:numId w:val="4"/>
        </w:numPr>
        <w:shd w:val="clear" w:color="auto" w:fill="FFFFFF"/>
        <w:spacing w:line="276" w:lineRule="atLeast"/>
        <w:jc w:val="both"/>
        <w:rPr>
          <w:rFonts w:asciiTheme="minorHAnsi" w:hAnsiTheme="minorHAnsi" w:cstheme="minorHAnsi"/>
          <w:color w:val="201F1E"/>
        </w:rPr>
      </w:pPr>
      <w:r w:rsidRPr="005C35D0">
        <w:rPr>
          <w:rFonts w:asciiTheme="minorHAnsi" w:hAnsiTheme="minorHAnsi" w:cstheme="minorHAnsi"/>
          <w:i/>
          <w:iCs/>
          <w:color w:val="201F1E"/>
          <w:sz w:val="20"/>
          <w:szCs w:val="20"/>
          <w:bdr w:val="none" w:sz="0" w:space="0" w:color="auto" w:frame="1"/>
        </w:rPr>
        <w:t>See Section 14A of the Children Act 1989 which defines a ‘special guardianship order’ as an order appointing one or more individuals to be a child’s special guardian (or special guardians). </w:t>
      </w:r>
      <w:r w:rsidRPr="005C35D0">
        <w:rPr>
          <w:rFonts w:asciiTheme="minorHAnsi" w:hAnsiTheme="minorHAnsi" w:cstheme="minorHAnsi"/>
          <w:i/>
          <w:iCs/>
          <w:color w:val="201F1E"/>
          <w:bdr w:val="none" w:sz="0" w:space="0" w:color="auto" w:frame="1"/>
        </w:rPr>
        <w:t> </w:t>
      </w:r>
    </w:p>
    <w:p w14:paraId="2D3F0BEC" w14:textId="77777777" w:rsidR="00733B9B" w:rsidRPr="005C35D0" w:rsidRDefault="00733B9B" w:rsidP="00733B9B">
      <w:pPr>
        <w:shd w:val="clear" w:color="auto" w:fill="FFFFFF"/>
        <w:spacing w:line="276" w:lineRule="atLeast"/>
        <w:ind w:left="720"/>
        <w:jc w:val="both"/>
        <w:rPr>
          <w:rFonts w:asciiTheme="minorHAnsi" w:hAnsiTheme="minorHAnsi" w:cstheme="minorHAnsi"/>
          <w:color w:val="201F1E"/>
        </w:rPr>
      </w:pPr>
    </w:p>
    <w:p w14:paraId="2419B09E" w14:textId="77777777" w:rsidR="00733B9B" w:rsidRPr="005C35D0" w:rsidRDefault="00733B9B" w:rsidP="00733B9B">
      <w:pPr>
        <w:pStyle w:val="ListParagraph"/>
        <w:numPr>
          <w:ilvl w:val="0"/>
          <w:numId w:val="4"/>
        </w:numPr>
        <w:shd w:val="clear" w:color="auto" w:fill="FFFFFF"/>
        <w:spacing w:line="276" w:lineRule="atLeast"/>
        <w:contextualSpacing w:val="0"/>
        <w:jc w:val="both"/>
        <w:rPr>
          <w:rFonts w:ascii="Times New Roman" w:hAnsi="Times New Roman"/>
          <w:color w:val="201F1E"/>
        </w:rPr>
      </w:pPr>
      <w:r w:rsidRPr="005C35D0">
        <w:rPr>
          <w:rFonts w:cs="Arial"/>
          <w:i/>
          <w:iCs/>
          <w:color w:val="201F1E"/>
          <w:sz w:val="20"/>
          <w:szCs w:val="20"/>
          <w:bdr w:val="none" w:sz="0" w:space="0" w:color="auto" w:frame="1"/>
        </w:rPr>
        <w:t>A child is regarded as having been in state care outside of England if they were in the care of or were accommodated by a public authority, a religious organisation, or any other provider of care whose sole or main purpose is to benefit society. </w:t>
      </w:r>
    </w:p>
    <w:p w14:paraId="75CF4315" w14:textId="77777777" w:rsidR="00733B9B" w:rsidRPr="00733B9B" w:rsidRDefault="00733B9B" w:rsidP="00733B9B">
      <w:pPr>
        <w:rPr>
          <w:rFonts w:asciiTheme="minorHAnsi" w:hAnsiTheme="minorHAnsi" w:cstheme="minorHAnsi"/>
          <w:sz w:val="23"/>
          <w:szCs w:val="23"/>
        </w:rPr>
      </w:pPr>
    </w:p>
    <w:p w14:paraId="3CB648E9" w14:textId="77777777" w:rsidR="00733B9B" w:rsidRDefault="00733B9B" w:rsidP="00733B9B">
      <w:pPr>
        <w:rPr>
          <w:rFonts w:asciiTheme="minorHAnsi" w:hAnsiTheme="minorHAnsi" w:cstheme="minorHAnsi"/>
          <w:sz w:val="23"/>
          <w:szCs w:val="23"/>
        </w:rPr>
      </w:pPr>
    </w:p>
    <w:p w14:paraId="7C485BB1" w14:textId="7CAC54EA" w:rsidR="0019370E" w:rsidRDefault="00A84D5C" w:rsidP="0019370E">
      <w:pPr>
        <w:rPr>
          <w:rFonts w:asciiTheme="minorHAnsi" w:hAnsiTheme="minorHAnsi" w:cstheme="minorHAnsi"/>
          <w:sz w:val="23"/>
          <w:szCs w:val="23"/>
        </w:rPr>
      </w:pPr>
      <w:r>
        <w:rPr>
          <w:rFonts w:asciiTheme="minorHAnsi" w:hAnsiTheme="minorHAnsi" w:cstheme="minorHAnsi"/>
          <w:sz w:val="23"/>
          <w:szCs w:val="23"/>
        </w:rPr>
        <w:t>2</w:t>
      </w:r>
      <w:r w:rsidR="0019370E" w:rsidRPr="0019370E">
        <w:rPr>
          <w:rFonts w:asciiTheme="minorHAnsi" w:hAnsiTheme="minorHAnsi" w:cstheme="minorHAnsi"/>
          <w:sz w:val="23"/>
          <w:szCs w:val="23"/>
        </w:rPr>
        <w:t xml:space="preserve">. Siblings: A sibling is defined as a brother or sister, half-brother or sister, adopted brother or sister, step brother or sister, or the child of the parent’s/carer’s partner, and in every case, the child must be living in the same </w:t>
      </w:r>
      <w:r w:rsidR="00667AEA">
        <w:rPr>
          <w:rFonts w:asciiTheme="minorHAnsi" w:hAnsiTheme="minorHAnsi" w:cstheme="minorHAnsi"/>
          <w:sz w:val="23"/>
          <w:szCs w:val="23"/>
        </w:rPr>
        <w:t>family unit at the same address</w:t>
      </w:r>
      <w:r w:rsidR="0019370E" w:rsidRPr="0019370E">
        <w:rPr>
          <w:rFonts w:asciiTheme="minorHAnsi" w:hAnsiTheme="minorHAnsi" w:cstheme="minorHAnsi"/>
          <w:sz w:val="23"/>
          <w:szCs w:val="23"/>
        </w:rPr>
        <w:t xml:space="preserve"> of present pupils living outside the area described in (2.) above. The sibling must still be attending the school at the time of admission of the younger child. </w:t>
      </w:r>
    </w:p>
    <w:p w14:paraId="7C4B5161" w14:textId="707DF0BE" w:rsidR="00A84D5C" w:rsidRDefault="00A84D5C" w:rsidP="0019370E">
      <w:pPr>
        <w:rPr>
          <w:rFonts w:asciiTheme="minorHAnsi" w:hAnsiTheme="minorHAnsi" w:cstheme="minorHAnsi"/>
          <w:sz w:val="23"/>
          <w:szCs w:val="23"/>
        </w:rPr>
      </w:pPr>
    </w:p>
    <w:p w14:paraId="7E16E8D9" w14:textId="585E90D7" w:rsidR="00A84D5C" w:rsidRPr="0019370E" w:rsidRDefault="00A84D5C" w:rsidP="00A84D5C">
      <w:pPr>
        <w:rPr>
          <w:rFonts w:asciiTheme="minorHAnsi" w:hAnsiTheme="minorHAnsi" w:cstheme="minorBidi"/>
          <w:sz w:val="23"/>
          <w:szCs w:val="23"/>
        </w:rPr>
      </w:pPr>
      <w:r>
        <w:rPr>
          <w:rFonts w:asciiTheme="minorHAnsi" w:hAnsiTheme="minorHAnsi" w:cstheme="minorBidi"/>
          <w:sz w:val="23"/>
          <w:szCs w:val="23"/>
        </w:rPr>
        <w:t>3</w:t>
      </w:r>
      <w:r w:rsidRPr="3E8A3A73">
        <w:rPr>
          <w:rFonts w:asciiTheme="minorHAnsi" w:hAnsiTheme="minorHAnsi" w:cstheme="minorBidi"/>
          <w:sz w:val="23"/>
          <w:szCs w:val="23"/>
        </w:rPr>
        <w:t xml:space="preserve">. </w:t>
      </w:r>
      <w:r w:rsidR="00667AEA" w:rsidRPr="00667AEA">
        <w:rPr>
          <w:rFonts w:asciiTheme="minorHAnsi" w:hAnsiTheme="minorHAnsi" w:cstheme="minorBidi"/>
          <w:sz w:val="23"/>
          <w:szCs w:val="23"/>
        </w:rPr>
        <w:t>Children with the strongest geographical claim, measured in a straight line from the ordnance survey address point of the child’s home address (including flats) to the ordnance survey address point of the school, using the Local Authority’s computerised measuring system, with those living closer to the school receiving the higher priority</w:t>
      </w:r>
    </w:p>
    <w:p w14:paraId="2A89A8A1" w14:textId="77777777" w:rsidR="00A84D5C" w:rsidRPr="0019370E" w:rsidRDefault="00A84D5C" w:rsidP="0019370E">
      <w:pPr>
        <w:rPr>
          <w:rFonts w:asciiTheme="minorHAnsi" w:hAnsiTheme="minorHAnsi" w:cstheme="minorHAnsi"/>
          <w:sz w:val="23"/>
          <w:szCs w:val="23"/>
        </w:rPr>
      </w:pPr>
    </w:p>
    <w:p w14:paraId="0D565A21" w14:textId="77777777" w:rsidR="0019370E" w:rsidRPr="0019370E" w:rsidRDefault="0019370E" w:rsidP="0019370E">
      <w:pPr>
        <w:rPr>
          <w:rFonts w:asciiTheme="minorHAnsi" w:hAnsiTheme="minorHAnsi" w:cstheme="minorHAnsi"/>
          <w:sz w:val="23"/>
          <w:szCs w:val="23"/>
        </w:rPr>
      </w:pPr>
      <w:r w:rsidRPr="0019370E">
        <w:rPr>
          <w:rFonts w:asciiTheme="minorHAnsi" w:hAnsiTheme="minorHAnsi" w:cstheme="minorHAnsi"/>
          <w:sz w:val="23"/>
          <w:szCs w:val="23"/>
        </w:rPr>
        <w:t xml:space="preserve">4. Children for whom only one particular school is appropriate due to an exceptional medical condition. Applications under this criterion will only be considered if they are supported by a written statement from the child’s doctor. This must demonstrate that there is a very specific connection between the medical need and the facilities or resources of the school. </w:t>
      </w:r>
    </w:p>
    <w:p w14:paraId="3254BC2F" w14:textId="77777777" w:rsidR="0019370E" w:rsidRPr="0019370E" w:rsidRDefault="0019370E" w:rsidP="0019370E">
      <w:pPr>
        <w:rPr>
          <w:rFonts w:asciiTheme="minorHAnsi" w:hAnsiTheme="minorHAnsi" w:cstheme="minorHAnsi"/>
          <w:sz w:val="23"/>
          <w:szCs w:val="23"/>
        </w:rPr>
      </w:pPr>
    </w:p>
    <w:p w14:paraId="651E9592" w14:textId="77777777" w:rsidR="0019370E" w:rsidRPr="0019370E" w:rsidRDefault="0019370E" w:rsidP="0019370E">
      <w:pPr>
        <w:rPr>
          <w:rFonts w:asciiTheme="minorHAnsi" w:hAnsiTheme="minorHAnsi" w:cstheme="minorHAnsi"/>
          <w:sz w:val="23"/>
          <w:szCs w:val="23"/>
        </w:rPr>
      </w:pPr>
    </w:p>
    <w:p w14:paraId="269E314A" w14:textId="083CB0BF" w:rsidR="0019370E" w:rsidRPr="0019370E" w:rsidRDefault="0019370E" w:rsidP="0019370E">
      <w:pPr>
        <w:rPr>
          <w:rFonts w:asciiTheme="minorHAnsi" w:hAnsiTheme="minorHAnsi" w:cstheme="minorHAnsi"/>
          <w:b/>
          <w:sz w:val="23"/>
          <w:szCs w:val="23"/>
        </w:rPr>
      </w:pPr>
      <w:r w:rsidRPr="0019370E">
        <w:rPr>
          <w:rFonts w:asciiTheme="minorHAnsi" w:hAnsiTheme="minorHAnsi" w:cstheme="minorHAnsi"/>
          <w:b/>
          <w:sz w:val="23"/>
          <w:szCs w:val="23"/>
        </w:rPr>
        <w:t>Tie-breaker</w:t>
      </w:r>
    </w:p>
    <w:p w14:paraId="632B0172" w14:textId="184EA4D7" w:rsidR="0019370E" w:rsidRDefault="0019370E" w:rsidP="0019370E">
      <w:pPr>
        <w:rPr>
          <w:rFonts w:asciiTheme="minorHAnsi" w:hAnsiTheme="minorHAnsi" w:cstheme="minorHAnsi"/>
          <w:sz w:val="23"/>
          <w:szCs w:val="23"/>
        </w:rPr>
      </w:pPr>
      <w:r w:rsidRPr="0019370E">
        <w:rPr>
          <w:rFonts w:asciiTheme="minorHAnsi" w:hAnsiTheme="minorHAnsi" w:cstheme="minorHAnsi"/>
          <w:sz w:val="23"/>
          <w:szCs w:val="23"/>
        </w:rPr>
        <w:t>In the event that two or more children live at the same distance from the school (as can happen with families living in blocks of flats), random allocation, where supervised drawing of lots by an independent responsible person of good standing, will be used to decide which child(</w:t>
      </w:r>
      <w:proofErr w:type="spellStart"/>
      <w:r w:rsidRPr="0019370E">
        <w:rPr>
          <w:rFonts w:asciiTheme="minorHAnsi" w:hAnsiTheme="minorHAnsi" w:cstheme="minorHAnsi"/>
          <w:sz w:val="23"/>
          <w:szCs w:val="23"/>
        </w:rPr>
        <w:t>ren</w:t>
      </w:r>
      <w:proofErr w:type="spellEnd"/>
      <w:r w:rsidRPr="0019370E">
        <w:rPr>
          <w:rFonts w:asciiTheme="minorHAnsi" w:hAnsiTheme="minorHAnsi" w:cstheme="minorHAnsi"/>
          <w:sz w:val="23"/>
          <w:szCs w:val="23"/>
        </w:rPr>
        <w:t>) will be allocated the remaining place(s) (in accordance with 1.34 and 1.35 of the School Admissions Code).</w:t>
      </w:r>
    </w:p>
    <w:p w14:paraId="1C1688CD" w14:textId="278AD8E5" w:rsidR="00664AAC" w:rsidRDefault="00664AAC" w:rsidP="0019370E">
      <w:pPr>
        <w:rPr>
          <w:rFonts w:asciiTheme="minorHAnsi" w:hAnsiTheme="minorHAnsi" w:cstheme="minorHAnsi"/>
          <w:sz w:val="23"/>
          <w:szCs w:val="23"/>
        </w:rPr>
      </w:pPr>
    </w:p>
    <w:p w14:paraId="590FE0CB" w14:textId="7A698C5D" w:rsidR="00664AAC" w:rsidRPr="0026432A" w:rsidRDefault="00664AAC" w:rsidP="00664AAC">
      <w:pPr>
        <w:pStyle w:val="Default"/>
        <w:rPr>
          <w:rFonts w:asciiTheme="minorHAnsi" w:hAnsiTheme="minorHAnsi" w:cstheme="minorHAnsi"/>
          <w:sz w:val="23"/>
          <w:szCs w:val="23"/>
        </w:rPr>
      </w:pPr>
      <w:r w:rsidRPr="0026432A">
        <w:rPr>
          <w:rFonts w:asciiTheme="minorHAnsi" w:hAnsiTheme="minorHAnsi" w:cstheme="minorHAnsi"/>
          <w:b/>
          <w:bCs/>
          <w:sz w:val="23"/>
          <w:szCs w:val="23"/>
        </w:rPr>
        <w:t xml:space="preserve">Twins and Children from Multiple Births </w:t>
      </w:r>
    </w:p>
    <w:p w14:paraId="14AF9A6B" w14:textId="1B555752" w:rsidR="00664AAC" w:rsidRPr="0026432A" w:rsidRDefault="00664AAC" w:rsidP="00664AAC">
      <w:pPr>
        <w:rPr>
          <w:sz w:val="22"/>
          <w:szCs w:val="22"/>
        </w:rPr>
      </w:pPr>
      <w:r w:rsidRPr="0026432A">
        <w:rPr>
          <w:rFonts w:asciiTheme="minorHAnsi" w:hAnsiTheme="minorHAnsi" w:cstheme="minorHAnsi"/>
          <w:sz w:val="23"/>
          <w:szCs w:val="23"/>
        </w:rPr>
        <w:t>Applications for twins and children from multiple births will be considered as individual applications. However, the Local Authority acknowledges the difficulties for families if children cannot attend the same school, for example if one child can be offered a place but not the other and therefore will aim to accommodate both/all children at one school where there is capacity to do so. This includes overriding the Infant Class Size restrictions which limit Reception, Year One and Year Two classes to a maximum of 30 children per teacher, if one child from twins/multiple births can be offered a place when the other(s) cannot</w:t>
      </w:r>
      <w:r w:rsidRPr="0026432A">
        <w:rPr>
          <w:sz w:val="22"/>
          <w:szCs w:val="22"/>
        </w:rPr>
        <w:t>.</w:t>
      </w:r>
    </w:p>
    <w:p w14:paraId="3403A6A7" w14:textId="0B1D218C" w:rsidR="00664AAC" w:rsidRPr="0026432A" w:rsidRDefault="00664AAC" w:rsidP="00664AAC">
      <w:pPr>
        <w:rPr>
          <w:sz w:val="22"/>
          <w:szCs w:val="22"/>
        </w:rPr>
      </w:pPr>
    </w:p>
    <w:p w14:paraId="779CB945" w14:textId="77777777" w:rsidR="00664AAC" w:rsidRPr="0026432A" w:rsidRDefault="00664AAC" w:rsidP="00664AAC">
      <w:pPr>
        <w:rPr>
          <w:rFonts w:asciiTheme="minorHAnsi" w:hAnsiTheme="minorHAnsi" w:cstheme="minorHAnsi"/>
          <w:sz w:val="23"/>
          <w:szCs w:val="23"/>
        </w:rPr>
      </w:pPr>
    </w:p>
    <w:p w14:paraId="47341341" w14:textId="77777777" w:rsidR="0019370E" w:rsidRPr="0026432A" w:rsidRDefault="0019370E" w:rsidP="0019370E">
      <w:pPr>
        <w:rPr>
          <w:rFonts w:asciiTheme="minorHAnsi" w:hAnsiTheme="minorHAnsi" w:cstheme="minorHAnsi"/>
          <w:sz w:val="23"/>
          <w:szCs w:val="23"/>
        </w:rPr>
      </w:pPr>
    </w:p>
    <w:p w14:paraId="376C09FF" w14:textId="77777777" w:rsidR="00664AAC" w:rsidRPr="0026432A" w:rsidRDefault="00664AAC" w:rsidP="0019370E">
      <w:pPr>
        <w:rPr>
          <w:rFonts w:asciiTheme="minorHAnsi" w:hAnsiTheme="minorHAnsi" w:cstheme="minorHAnsi"/>
          <w:b/>
          <w:sz w:val="23"/>
          <w:szCs w:val="23"/>
        </w:rPr>
      </w:pPr>
    </w:p>
    <w:p w14:paraId="0104D554" w14:textId="29403F9C" w:rsidR="00664AAC" w:rsidRPr="0026432A" w:rsidRDefault="00664AAC" w:rsidP="00664AAC">
      <w:pPr>
        <w:pStyle w:val="Default"/>
        <w:rPr>
          <w:rFonts w:asciiTheme="minorHAnsi" w:hAnsiTheme="minorHAnsi" w:cstheme="minorHAnsi"/>
          <w:sz w:val="23"/>
          <w:szCs w:val="23"/>
        </w:rPr>
      </w:pPr>
      <w:r w:rsidRPr="0026432A">
        <w:rPr>
          <w:rFonts w:asciiTheme="minorHAnsi" w:hAnsiTheme="minorHAnsi" w:cstheme="minorHAnsi"/>
          <w:b/>
          <w:bCs/>
          <w:sz w:val="23"/>
          <w:szCs w:val="23"/>
        </w:rPr>
        <w:t xml:space="preserve">Children of UK Service Personnel or other Crown Servants </w:t>
      </w:r>
    </w:p>
    <w:p w14:paraId="7D0D6928" w14:textId="31789736" w:rsidR="00664AAC" w:rsidRDefault="00664AAC" w:rsidP="00664AAC">
      <w:pPr>
        <w:rPr>
          <w:rFonts w:asciiTheme="minorHAnsi" w:hAnsiTheme="minorHAnsi" w:cstheme="minorHAnsi"/>
          <w:b/>
          <w:sz w:val="23"/>
          <w:szCs w:val="23"/>
        </w:rPr>
      </w:pPr>
      <w:r w:rsidRPr="0026432A">
        <w:rPr>
          <w:rFonts w:asciiTheme="minorHAnsi" w:hAnsiTheme="minorHAnsi" w:cstheme="minorHAnsi"/>
          <w:sz w:val="23"/>
          <w:szCs w:val="23"/>
        </w:rPr>
        <w:t>All Community and Voluntary Controlled Schools act in accordance with the Local Authority’s Fair Access Protocol which has been devised to ensure that all admission authorities in Gloucestershire comply with the requirements of the School Admission Code to ensure that their procedures or criteria do not disadvantage children who arrive in the area outside the normal admissions round and that the particular challenges for children of UK service personnel and other Crown Servants are minimised</w:t>
      </w:r>
      <w:r w:rsidRPr="0026432A">
        <w:rPr>
          <w:sz w:val="22"/>
          <w:szCs w:val="22"/>
        </w:rPr>
        <w:t>.</w:t>
      </w:r>
    </w:p>
    <w:p w14:paraId="2C3D9E2C" w14:textId="77777777" w:rsidR="00664AAC" w:rsidRDefault="00664AAC" w:rsidP="0019370E">
      <w:pPr>
        <w:rPr>
          <w:rFonts w:asciiTheme="minorHAnsi" w:hAnsiTheme="minorHAnsi" w:cstheme="minorHAnsi"/>
          <w:b/>
          <w:sz w:val="23"/>
          <w:szCs w:val="23"/>
        </w:rPr>
      </w:pPr>
    </w:p>
    <w:p w14:paraId="42EF2083" w14:textId="52E9BE1F" w:rsidR="0019370E" w:rsidRPr="0019370E" w:rsidRDefault="0019370E" w:rsidP="0019370E">
      <w:pPr>
        <w:rPr>
          <w:rFonts w:asciiTheme="minorHAnsi" w:hAnsiTheme="minorHAnsi" w:cstheme="minorHAnsi"/>
          <w:sz w:val="23"/>
          <w:szCs w:val="23"/>
        </w:rPr>
      </w:pPr>
      <w:r w:rsidRPr="0019370E">
        <w:rPr>
          <w:rFonts w:asciiTheme="minorHAnsi" w:hAnsiTheme="minorHAnsi" w:cstheme="minorHAnsi"/>
          <w:b/>
          <w:sz w:val="23"/>
          <w:szCs w:val="23"/>
        </w:rPr>
        <w:t xml:space="preserve">Deferred entry for infants </w:t>
      </w:r>
    </w:p>
    <w:p w14:paraId="6D34E7BE" w14:textId="77777777" w:rsidR="0019370E" w:rsidRPr="0019370E" w:rsidRDefault="0019370E" w:rsidP="0019370E">
      <w:pPr>
        <w:rPr>
          <w:rFonts w:asciiTheme="minorHAnsi" w:hAnsiTheme="minorHAnsi" w:cstheme="minorHAnsi"/>
          <w:sz w:val="23"/>
          <w:szCs w:val="23"/>
        </w:rPr>
      </w:pPr>
      <w:r w:rsidRPr="0019370E">
        <w:rPr>
          <w:rFonts w:asciiTheme="minorHAnsi" w:hAnsiTheme="minorHAnsi" w:cstheme="minorHAnsi"/>
          <w:sz w:val="23"/>
          <w:szCs w:val="23"/>
        </w:rPr>
        <w:t xml:space="preserve"> Parents offered a place for their child have a right to defer entry, or to take a place up part-time, but not beyond the point at which the child reaches the compulsory school age of 4, </w:t>
      </w:r>
      <w:r w:rsidRPr="0019370E">
        <w:rPr>
          <w:rFonts w:asciiTheme="minorHAnsi" w:hAnsiTheme="minorHAnsi" w:cstheme="minorHAnsi"/>
          <w:iCs/>
          <w:sz w:val="23"/>
          <w:szCs w:val="23"/>
        </w:rPr>
        <w:t xml:space="preserve">and not beyond the beginning of the final term of the school year for which it was made. </w:t>
      </w:r>
      <w:r w:rsidRPr="0019370E">
        <w:rPr>
          <w:rFonts w:asciiTheme="minorHAnsi" w:hAnsiTheme="minorHAnsi" w:cstheme="minorHAnsi"/>
          <w:sz w:val="23"/>
          <w:szCs w:val="23"/>
        </w:rPr>
        <w:t>However, places cannot be deferred until the next academic year.</w:t>
      </w:r>
    </w:p>
    <w:p w14:paraId="7B40C951" w14:textId="77777777" w:rsidR="0019370E" w:rsidRPr="0019370E" w:rsidRDefault="0019370E" w:rsidP="0019370E">
      <w:pPr>
        <w:rPr>
          <w:rFonts w:asciiTheme="minorHAnsi" w:hAnsiTheme="minorHAnsi" w:cstheme="minorHAnsi"/>
          <w:b/>
          <w:sz w:val="23"/>
          <w:szCs w:val="23"/>
        </w:rPr>
      </w:pPr>
    </w:p>
    <w:p w14:paraId="4B4D7232" w14:textId="398936BC" w:rsidR="0019370E" w:rsidRPr="0019370E" w:rsidRDefault="0019370E" w:rsidP="0019370E">
      <w:pPr>
        <w:rPr>
          <w:rFonts w:asciiTheme="minorHAnsi" w:hAnsiTheme="minorHAnsi" w:cstheme="minorHAnsi"/>
          <w:sz w:val="23"/>
          <w:szCs w:val="23"/>
        </w:rPr>
      </w:pPr>
      <w:r w:rsidRPr="0019370E">
        <w:rPr>
          <w:rFonts w:asciiTheme="minorHAnsi" w:hAnsiTheme="minorHAnsi" w:cstheme="minorHAnsi"/>
          <w:b/>
          <w:sz w:val="23"/>
          <w:szCs w:val="23"/>
        </w:rPr>
        <w:t xml:space="preserve">Summer Born Children </w:t>
      </w:r>
    </w:p>
    <w:p w14:paraId="39997AA7" w14:textId="0CA48AFB" w:rsidR="0019370E" w:rsidRPr="0019370E" w:rsidRDefault="0019370E" w:rsidP="0019370E">
      <w:pPr>
        <w:rPr>
          <w:rFonts w:asciiTheme="minorHAnsi" w:hAnsiTheme="minorHAnsi" w:cstheme="minorHAnsi"/>
          <w:sz w:val="23"/>
          <w:szCs w:val="23"/>
        </w:rPr>
      </w:pPr>
      <w:r w:rsidRPr="0019370E">
        <w:rPr>
          <w:rFonts w:asciiTheme="minorHAnsi" w:hAnsiTheme="minorHAnsi" w:cstheme="minorHAnsi"/>
          <w:sz w:val="23"/>
          <w:szCs w:val="23"/>
        </w:rPr>
        <w:t xml:space="preserve">Admission of Summer Born Children for Reception Entry for </w:t>
      </w:r>
      <w:r w:rsidR="00667AEA">
        <w:rPr>
          <w:rFonts w:asciiTheme="minorHAnsi" w:hAnsiTheme="minorHAnsi" w:cstheme="minorHAnsi"/>
          <w:sz w:val="23"/>
          <w:szCs w:val="23"/>
        </w:rPr>
        <w:t xml:space="preserve">Redbrook C of E </w:t>
      </w:r>
      <w:r w:rsidRPr="0019370E">
        <w:rPr>
          <w:rFonts w:asciiTheme="minorHAnsi" w:hAnsiTheme="minorHAnsi" w:cstheme="minorHAnsi"/>
          <w:sz w:val="23"/>
          <w:szCs w:val="23"/>
        </w:rPr>
        <w:t xml:space="preserve">Primary </w:t>
      </w:r>
      <w:r w:rsidR="00667AEA">
        <w:rPr>
          <w:rFonts w:asciiTheme="minorHAnsi" w:hAnsiTheme="minorHAnsi" w:cstheme="minorHAnsi"/>
          <w:sz w:val="23"/>
          <w:szCs w:val="23"/>
        </w:rPr>
        <w:t xml:space="preserve">School The Governing Body of Redbrook </w:t>
      </w:r>
      <w:r w:rsidRPr="0019370E">
        <w:rPr>
          <w:rFonts w:asciiTheme="minorHAnsi" w:hAnsiTheme="minorHAnsi" w:cstheme="minorHAnsi"/>
          <w:sz w:val="23"/>
          <w:szCs w:val="23"/>
        </w:rPr>
        <w:t xml:space="preserve">School acknowledges the updated advice from the Department of Education that, parents/carers of "summer born" children (born between 1 April and 31 August) may request to start the Reception Class of a school a whole academic year later. </w:t>
      </w:r>
    </w:p>
    <w:p w14:paraId="2093CA67" w14:textId="77777777" w:rsidR="0019370E" w:rsidRPr="0019370E" w:rsidRDefault="0019370E" w:rsidP="0019370E">
      <w:pPr>
        <w:rPr>
          <w:rFonts w:asciiTheme="minorHAnsi" w:hAnsiTheme="minorHAnsi" w:cstheme="minorHAnsi"/>
          <w:sz w:val="23"/>
          <w:szCs w:val="23"/>
        </w:rPr>
      </w:pPr>
    </w:p>
    <w:p w14:paraId="1AEA38ED" w14:textId="1A93D285" w:rsidR="0019370E" w:rsidRPr="0019370E" w:rsidRDefault="0019370E" w:rsidP="0019370E">
      <w:pPr>
        <w:rPr>
          <w:rFonts w:asciiTheme="minorHAnsi" w:hAnsiTheme="minorHAnsi" w:cstheme="minorHAnsi"/>
          <w:sz w:val="23"/>
          <w:szCs w:val="23"/>
        </w:rPr>
      </w:pPr>
      <w:r w:rsidRPr="0019370E">
        <w:rPr>
          <w:rFonts w:asciiTheme="minorHAnsi" w:hAnsiTheme="minorHAnsi" w:cstheme="minorHAnsi"/>
          <w:sz w:val="23"/>
          <w:szCs w:val="23"/>
        </w:rPr>
        <w:t xml:space="preserve">The Governing Body will make a decision on behalf of </w:t>
      </w:r>
      <w:r w:rsidR="00667AEA">
        <w:rPr>
          <w:rFonts w:asciiTheme="minorHAnsi" w:hAnsiTheme="minorHAnsi" w:cstheme="minorHAnsi"/>
          <w:sz w:val="23"/>
          <w:szCs w:val="23"/>
        </w:rPr>
        <w:t>Redbrook</w:t>
      </w:r>
      <w:r w:rsidRPr="0019370E">
        <w:rPr>
          <w:rFonts w:asciiTheme="minorHAnsi" w:hAnsiTheme="minorHAnsi" w:cstheme="minorHAnsi"/>
          <w:sz w:val="23"/>
          <w:szCs w:val="23"/>
        </w:rPr>
        <w:t xml:space="preserve"> School. We follow the Local Authority process which states that parents can only apply for a Reception place at a school once and must apply for a place during the standard application process timeline for their chronological year group, stating their reasons for requesting deferred entry to the following year. </w:t>
      </w:r>
    </w:p>
    <w:p w14:paraId="2503B197" w14:textId="77777777" w:rsidR="0019370E" w:rsidRPr="0019370E" w:rsidRDefault="0019370E" w:rsidP="0019370E">
      <w:pPr>
        <w:rPr>
          <w:rFonts w:asciiTheme="minorHAnsi" w:hAnsiTheme="minorHAnsi" w:cstheme="minorHAnsi"/>
          <w:sz w:val="23"/>
          <w:szCs w:val="23"/>
        </w:rPr>
      </w:pPr>
    </w:p>
    <w:p w14:paraId="71047E7F" w14:textId="48E11BFA" w:rsidR="0019370E" w:rsidRDefault="0019370E" w:rsidP="0019370E">
      <w:pPr>
        <w:rPr>
          <w:rFonts w:asciiTheme="minorHAnsi" w:hAnsiTheme="minorHAnsi" w:cstheme="minorHAnsi"/>
          <w:sz w:val="23"/>
          <w:szCs w:val="23"/>
        </w:rPr>
      </w:pPr>
      <w:r w:rsidRPr="0019370E">
        <w:rPr>
          <w:rFonts w:asciiTheme="minorHAnsi" w:hAnsiTheme="minorHAnsi" w:cstheme="minorHAnsi"/>
          <w:sz w:val="23"/>
          <w:szCs w:val="23"/>
        </w:rPr>
        <w:t xml:space="preserve">The Governing Body will decide whether the deferred entry can be approved for the school. Any applications for admission to a school outside the normal year of entry must be made directly to the school. </w:t>
      </w:r>
    </w:p>
    <w:p w14:paraId="7EFB1072" w14:textId="00B2E253" w:rsidR="00664AAC" w:rsidRDefault="00664AAC" w:rsidP="0019370E">
      <w:pPr>
        <w:rPr>
          <w:rFonts w:asciiTheme="minorHAnsi" w:hAnsiTheme="minorHAnsi" w:cstheme="minorHAnsi"/>
          <w:sz w:val="23"/>
          <w:szCs w:val="23"/>
        </w:rPr>
      </w:pPr>
    </w:p>
    <w:p w14:paraId="44FC845C" w14:textId="77777777" w:rsidR="00664AAC" w:rsidRDefault="00664AAC" w:rsidP="00664AAC">
      <w:pPr>
        <w:pStyle w:val="Default"/>
      </w:pPr>
    </w:p>
    <w:p w14:paraId="266EA74C" w14:textId="77777777" w:rsidR="00664AAC" w:rsidRPr="00664AAC" w:rsidRDefault="00664AAC" w:rsidP="00664AAC">
      <w:pPr>
        <w:pStyle w:val="Default"/>
        <w:rPr>
          <w:rFonts w:asciiTheme="minorHAnsi" w:hAnsiTheme="minorHAnsi" w:cstheme="minorHAnsi"/>
          <w:sz w:val="23"/>
          <w:szCs w:val="23"/>
        </w:rPr>
      </w:pPr>
      <w:r w:rsidRPr="00664AAC">
        <w:rPr>
          <w:rFonts w:asciiTheme="minorHAnsi" w:hAnsiTheme="minorHAnsi" w:cstheme="minorHAnsi"/>
          <w:b/>
          <w:bCs/>
          <w:sz w:val="23"/>
          <w:szCs w:val="23"/>
        </w:rPr>
        <w:t xml:space="preserve">In-Year Admissions </w:t>
      </w:r>
    </w:p>
    <w:p w14:paraId="7E14DB55" w14:textId="77777777" w:rsidR="00664AAC" w:rsidRPr="00664AAC" w:rsidRDefault="00664AAC" w:rsidP="00664AAC">
      <w:pPr>
        <w:pStyle w:val="Default"/>
        <w:rPr>
          <w:rFonts w:asciiTheme="minorHAnsi" w:hAnsiTheme="minorHAnsi" w:cstheme="minorHAnsi"/>
          <w:sz w:val="23"/>
          <w:szCs w:val="23"/>
        </w:rPr>
      </w:pPr>
      <w:r w:rsidRPr="00664AAC">
        <w:rPr>
          <w:rFonts w:asciiTheme="minorHAnsi" w:hAnsiTheme="minorHAnsi" w:cstheme="minorHAnsi"/>
          <w:sz w:val="23"/>
          <w:szCs w:val="23"/>
        </w:rPr>
        <w:t xml:space="preserve">The Local Authority is not responsible for offering places to children on behalf of all schools, but the Local Authority does maintain the statutory duty of being responsible and aware of all pupils and vacancies within schools/academies within Gloucestershire. To apply for a place at a Community or Voluntary Controlled School, parents should therefore contact the school in the first instance. The school will consider the application within 10 school days and will send the parent an offer or refusal letter, detailing the parent’s right of appeal. The school will also advise the Local Authority of all pupils who have been refused a place at their school to ensure waiting lists are maintained centrally. </w:t>
      </w:r>
    </w:p>
    <w:p w14:paraId="012F4C16" w14:textId="3F536751" w:rsidR="00664AAC" w:rsidRPr="00664AAC" w:rsidRDefault="00664AAC" w:rsidP="00664AAC">
      <w:pPr>
        <w:pStyle w:val="Default"/>
        <w:rPr>
          <w:rFonts w:asciiTheme="minorHAnsi" w:hAnsiTheme="minorHAnsi" w:cstheme="minorHAnsi"/>
          <w:color w:val="0000FF"/>
          <w:sz w:val="23"/>
          <w:szCs w:val="23"/>
        </w:rPr>
      </w:pPr>
      <w:r w:rsidRPr="00664AAC">
        <w:rPr>
          <w:rFonts w:asciiTheme="minorHAnsi" w:hAnsiTheme="minorHAnsi" w:cstheme="minorHAnsi"/>
          <w:sz w:val="23"/>
          <w:szCs w:val="23"/>
        </w:rPr>
        <w:t xml:space="preserve">Application forms for Community and Voluntary Controlled Schools can be found at </w:t>
      </w:r>
      <w:r w:rsidRPr="00664AAC">
        <w:rPr>
          <w:rFonts w:asciiTheme="minorHAnsi" w:hAnsiTheme="minorHAnsi" w:cstheme="minorHAnsi"/>
          <w:color w:val="0000FF"/>
          <w:sz w:val="23"/>
          <w:szCs w:val="23"/>
        </w:rPr>
        <w:t>https://www.gloucestershire.gov.uk/schooladmissions/applying-for-a-school-place-during-the-school-year/</w:t>
      </w:r>
    </w:p>
    <w:p w14:paraId="69A135D5" w14:textId="7DAF5634" w:rsidR="00664AAC" w:rsidRDefault="00664AAC" w:rsidP="00664AAC">
      <w:pPr>
        <w:rPr>
          <w:rFonts w:asciiTheme="minorHAnsi" w:hAnsiTheme="minorHAnsi" w:cstheme="minorHAnsi"/>
          <w:color w:val="0000FF"/>
          <w:sz w:val="23"/>
          <w:szCs w:val="23"/>
        </w:rPr>
      </w:pPr>
      <w:r w:rsidRPr="00664AAC">
        <w:rPr>
          <w:rFonts w:asciiTheme="minorHAnsi" w:hAnsiTheme="minorHAnsi" w:cstheme="minorHAnsi"/>
          <w:sz w:val="23"/>
          <w:szCs w:val="23"/>
        </w:rPr>
        <w:t xml:space="preserve">The In Year team can offer advice and guidance and can be contacted by email at </w:t>
      </w:r>
      <w:hyperlink r:id="rId9" w:history="1">
        <w:r w:rsidRPr="00F628F7">
          <w:rPr>
            <w:rStyle w:val="Hyperlink"/>
            <w:rFonts w:asciiTheme="minorHAnsi" w:hAnsiTheme="minorHAnsi" w:cstheme="minorHAnsi"/>
            <w:sz w:val="23"/>
            <w:szCs w:val="23"/>
          </w:rPr>
          <w:t>inyear.admissions@gloucestershire.gov.uk</w:t>
        </w:r>
      </w:hyperlink>
    </w:p>
    <w:p w14:paraId="4A8B098B" w14:textId="52F9EEB0" w:rsidR="00664AAC" w:rsidRDefault="00664AAC" w:rsidP="00664AAC">
      <w:pPr>
        <w:rPr>
          <w:rFonts w:asciiTheme="minorHAnsi" w:hAnsiTheme="minorHAnsi" w:cstheme="minorHAnsi"/>
          <w:color w:val="0000FF"/>
          <w:sz w:val="23"/>
          <w:szCs w:val="23"/>
        </w:rPr>
      </w:pPr>
    </w:p>
    <w:p w14:paraId="5946C3EE" w14:textId="0AD7742E" w:rsidR="00664AAC" w:rsidRDefault="00664AAC" w:rsidP="00664AAC">
      <w:pPr>
        <w:rPr>
          <w:rFonts w:asciiTheme="minorHAnsi" w:hAnsiTheme="minorHAnsi" w:cstheme="minorHAnsi"/>
          <w:color w:val="0000FF"/>
          <w:sz w:val="23"/>
          <w:szCs w:val="23"/>
        </w:rPr>
      </w:pPr>
    </w:p>
    <w:p w14:paraId="0690BFB6" w14:textId="7A176907" w:rsidR="00664AAC" w:rsidRDefault="00664AAC" w:rsidP="00664AAC">
      <w:pPr>
        <w:rPr>
          <w:rFonts w:asciiTheme="minorHAnsi" w:hAnsiTheme="minorHAnsi" w:cstheme="minorHAnsi"/>
          <w:color w:val="0000FF"/>
          <w:sz w:val="23"/>
          <w:szCs w:val="23"/>
        </w:rPr>
      </w:pPr>
    </w:p>
    <w:p w14:paraId="6F252F6C" w14:textId="00992212" w:rsidR="00664AAC" w:rsidRDefault="00664AAC" w:rsidP="00664AAC">
      <w:pPr>
        <w:rPr>
          <w:rFonts w:asciiTheme="minorHAnsi" w:hAnsiTheme="minorHAnsi" w:cstheme="minorHAnsi"/>
          <w:color w:val="0000FF"/>
          <w:sz w:val="23"/>
          <w:szCs w:val="23"/>
        </w:rPr>
      </w:pPr>
    </w:p>
    <w:p w14:paraId="0DBCCC4E" w14:textId="1EF695EB" w:rsidR="00664AAC" w:rsidRDefault="00664AAC" w:rsidP="00664AAC">
      <w:pPr>
        <w:rPr>
          <w:rFonts w:asciiTheme="minorHAnsi" w:hAnsiTheme="minorHAnsi" w:cstheme="minorHAnsi"/>
          <w:color w:val="0000FF"/>
          <w:sz w:val="23"/>
          <w:szCs w:val="23"/>
        </w:rPr>
      </w:pPr>
    </w:p>
    <w:p w14:paraId="74E22595" w14:textId="22C8B915" w:rsidR="00664AAC" w:rsidRDefault="00664AAC" w:rsidP="00664AAC">
      <w:pPr>
        <w:rPr>
          <w:rFonts w:asciiTheme="minorHAnsi" w:hAnsiTheme="minorHAnsi" w:cstheme="minorHAnsi"/>
          <w:color w:val="0000FF"/>
          <w:sz w:val="23"/>
          <w:szCs w:val="23"/>
        </w:rPr>
      </w:pPr>
    </w:p>
    <w:p w14:paraId="097124BD" w14:textId="549B0C6C" w:rsidR="00664AAC" w:rsidRPr="00664AAC" w:rsidRDefault="00664AAC" w:rsidP="00664AAC">
      <w:pPr>
        <w:rPr>
          <w:rFonts w:asciiTheme="minorHAnsi" w:hAnsiTheme="minorHAnsi" w:cstheme="minorHAnsi"/>
          <w:color w:val="0000FF"/>
          <w:sz w:val="23"/>
          <w:szCs w:val="23"/>
        </w:rPr>
      </w:pPr>
    </w:p>
    <w:p w14:paraId="7B5EC5BE" w14:textId="708EA978" w:rsidR="00664AAC" w:rsidRPr="0026432A" w:rsidRDefault="00664AAC" w:rsidP="00664AAC">
      <w:pPr>
        <w:autoSpaceDE w:val="0"/>
        <w:autoSpaceDN w:val="0"/>
        <w:adjustRightInd w:val="0"/>
        <w:rPr>
          <w:rFonts w:asciiTheme="minorHAnsi" w:eastAsiaTheme="minorHAnsi" w:hAnsiTheme="minorHAnsi" w:cstheme="minorHAnsi"/>
          <w:color w:val="000000"/>
          <w:sz w:val="23"/>
          <w:szCs w:val="23"/>
        </w:rPr>
      </w:pPr>
      <w:r w:rsidRPr="0026432A">
        <w:rPr>
          <w:rFonts w:asciiTheme="minorHAnsi" w:eastAsiaTheme="minorHAnsi" w:hAnsiTheme="minorHAnsi" w:cstheme="minorHAnsi"/>
          <w:b/>
          <w:bCs/>
          <w:color w:val="000000"/>
          <w:sz w:val="23"/>
          <w:szCs w:val="23"/>
        </w:rPr>
        <w:t xml:space="preserve">Fair Access Protocol </w:t>
      </w:r>
    </w:p>
    <w:p w14:paraId="5B387A0D" w14:textId="46336247" w:rsidR="00664AAC" w:rsidRPr="0026432A" w:rsidRDefault="00664AAC" w:rsidP="00664AAC">
      <w:pPr>
        <w:rPr>
          <w:rFonts w:asciiTheme="minorHAnsi" w:eastAsiaTheme="minorHAnsi" w:hAnsiTheme="minorHAnsi" w:cstheme="minorHAnsi"/>
          <w:color w:val="0000FF"/>
          <w:sz w:val="23"/>
          <w:szCs w:val="23"/>
        </w:rPr>
      </w:pPr>
      <w:r w:rsidRPr="0026432A">
        <w:rPr>
          <w:rFonts w:asciiTheme="minorHAnsi" w:eastAsiaTheme="minorHAnsi" w:hAnsiTheme="minorHAnsi" w:cstheme="minorHAnsi"/>
          <w:color w:val="000000"/>
          <w:sz w:val="23"/>
          <w:szCs w:val="23"/>
        </w:rPr>
        <w:t xml:space="preserve">Gloucestershire County Council has protocols in place to ensure that access to education is secured quickly for children who do not have a school place and that schools have an equitable spread of vulnerable children or those who are hard to place. All schools in Gloucestershire, including the Community and Voluntary Controlled Schools encompassed by these admission arrangements, have signed up to the Fair Access Protocols and should a vulnerable child within these Protocols require a place at the school, they will take precedence over any child on the waiting list. All Fair Access Protocols are highlighted within the Gloucestershire Coordinated Schemes for Reception/Junior/Secondary and In Year Admissions. Full details of all of these protocols can be found at </w:t>
      </w:r>
      <w:hyperlink r:id="rId10" w:history="1">
        <w:r w:rsidRPr="0026432A">
          <w:rPr>
            <w:rStyle w:val="Hyperlink"/>
            <w:rFonts w:asciiTheme="minorHAnsi" w:eastAsiaTheme="minorHAnsi" w:hAnsiTheme="minorHAnsi" w:cstheme="minorHAnsi"/>
            <w:sz w:val="23"/>
            <w:szCs w:val="23"/>
          </w:rPr>
          <w:t>http://www.gloucestershire.gov.uk/education-</w:t>
        </w:r>
      </w:hyperlink>
    </w:p>
    <w:p w14:paraId="197A8CD4" w14:textId="3C4E0C3E" w:rsidR="00664AAC" w:rsidRPr="0026432A" w:rsidRDefault="00664AAC" w:rsidP="00664AAC">
      <w:pPr>
        <w:rPr>
          <w:rFonts w:asciiTheme="minorHAnsi" w:eastAsiaTheme="minorHAnsi" w:hAnsiTheme="minorHAnsi" w:cstheme="minorHAnsi"/>
          <w:color w:val="0000FF"/>
          <w:sz w:val="23"/>
          <w:szCs w:val="23"/>
        </w:rPr>
      </w:pPr>
    </w:p>
    <w:p w14:paraId="033CA685" w14:textId="300E9218" w:rsidR="00664AAC" w:rsidRPr="0026432A" w:rsidRDefault="00664AAC" w:rsidP="00664AAC">
      <w:pPr>
        <w:pStyle w:val="Default"/>
        <w:rPr>
          <w:rFonts w:asciiTheme="minorHAnsi" w:hAnsiTheme="minorHAnsi" w:cstheme="minorHAnsi"/>
          <w:sz w:val="23"/>
          <w:szCs w:val="23"/>
        </w:rPr>
      </w:pPr>
      <w:r w:rsidRPr="0026432A">
        <w:rPr>
          <w:rFonts w:asciiTheme="minorHAnsi" w:hAnsiTheme="minorHAnsi" w:cstheme="minorHAnsi"/>
          <w:b/>
          <w:bCs/>
          <w:sz w:val="23"/>
          <w:szCs w:val="23"/>
        </w:rPr>
        <w:t xml:space="preserve">Exceeding PAN Protocol </w:t>
      </w:r>
    </w:p>
    <w:p w14:paraId="48CCE959" w14:textId="6F6D22DE" w:rsidR="00664AAC" w:rsidRPr="0026432A" w:rsidRDefault="00664AAC" w:rsidP="00664AAC">
      <w:pPr>
        <w:pStyle w:val="Default"/>
        <w:rPr>
          <w:rFonts w:asciiTheme="minorHAnsi" w:hAnsiTheme="minorHAnsi" w:cstheme="minorHAnsi"/>
          <w:color w:val="0000FF"/>
          <w:sz w:val="23"/>
          <w:szCs w:val="23"/>
        </w:rPr>
      </w:pPr>
      <w:r w:rsidRPr="0026432A">
        <w:rPr>
          <w:rFonts w:asciiTheme="minorHAnsi" w:hAnsiTheme="minorHAnsi" w:cstheme="minorHAnsi"/>
          <w:sz w:val="23"/>
          <w:szCs w:val="23"/>
        </w:rPr>
        <w:t xml:space="preserve">The County Council will act within the Schools Admission Code 2021 to ensure that it follows a fair, consistent and transparent method of offering places to children, but it does support the county-wide principle of allowing children to access a local school place. The Schools Standards &amp; Framework Act 1998, Section 86, requires admission authorities to only refuse admission of pupils where it may compromise education to do so and therefore the School Admission Code 2021 does make provision for admission authorities to admit above their admission number during the admissions process to meet parental demand. The County Council, on behalf of all Community and Voluntary Controlled Schools will consider all applications for a school place in line with the school’s admission policy, taking individual cases into account in line with its Exceeding PAN Protocol – which sets out how the school will implement such flexibility in a transparent manner whilst ensuring sustainability of the whole school system. Full details of the Exceeding PAN Protocol can be found at </w:t>
      </w:r>
      <w:r w:rsidRPr="0026432A">
        <w:rPr>
          <w:rFonts w:asciiTheme="minorHAnsi" w:hAnsiTheme="minorHAnsi" w:cstheme="minorHAnsi"/>
          <w:color w:val="0000FF"/>
          <w:sz w:val="23"/>
          <w:szCs w:val="23"/>
        </w:rPr>
        <w:t xml:space="preserve">http://www.gloucestershire.gov.uk/education-and-learning/school-admissions-scheme-criteria-and-protocol/school-admission-protocols/ </w:t>
      </w:r>
    </w:p>
    <w:p w14:paraId="48DF902A" w14:textId="77777777" w:rsidR="00664AAC" w:rsidRPr="0026432A" w:rsidRDefault="00664AAC" w:rsidP="00664AAC">
      <w:pPr>
        <w:pStyle w:val="Default"/>
        <w:rPr>
          <w:rFonts w:asciiTheme="minorHAnsi" w:hAnsiTheme="minorHAnsi" w:cstheme="minorHAnsi"/>
          <w:color w:val="0000FF"/>
          <w:sz w:val="23"/>
          <w:szCs w:val="23"/>
        </w:rPr>
      </w:pPr>
    </w:p>
    <w:p w14:paraId="7820DB8A" w14:textId="54403B2C" w:rsidR="00664AAC" w:rsidRPr="0026432A" w:rsidRDefault="00664AAC" w:rsidP="00664AAC">
      <w:pPr>
        <w:pStyle w:val="Default"/>
        <w:rPr>
          <w:rFonts w:asciiTheme="minorHAnsi" w:hAnsiTheme="minorHAnsi" w:cstheme="minorHAnsi"/>
          <w:sz w:val="23"/>
          <w:szCs w:val="23"/>
        </w:rPr>
      </w:pPr>
      <w:r w:rsidRPr="0026432A">
        <w:rPr>
          <w:rFonts w:asciiTheme="minorHAnsi" w:hAnsiTheme="minorHAnsi" w:cstheme="minorHAnsi"/>
          <w:b/>
          <w:bCs/>
          <w:sz w:val="23"/>
          <w:szCs w:val="23"/>
        </w:rPr>
        <w:t xml:space="preserve">Waiting Lists </w:t>
      </w:r>
    </w:p>
    <w:p w14:paraId="1F9336AB" w14:textId="77777777" w:rsidR="00664AAC" w:rsidRPr="0026432A" w:rsidRDefault="00664AAC" w:rsidP="00664AAC">
      <w:pPr>
        <w:pStyle w:val="Default"/>
        <w:rPr>
          <w:rFonts w:asciiTheme="minorHAnsi" w:hAnsiTheme="minorHAnsi" w:cstheme="minorHAnsi"/>
          <w:sz w:val="23"/>
          <w:szCs w:val="23"/>
        </w:rPr>
      </w:pPr>
      <w:r w:rsidRPr="0026432A">
        <w:rPr>
          <w:rFonts w:asciiTheme="minorHAnsi" w:hAnsiTheme="minorHAnsi" w:cstheme="minorHAnsi"/>
          <w:sz w:val="23"/>
          <w:szCs w:val="23"/>
        </w:rPr>
        <w:t xml:space="preserve">Where any school is oversubscribed during the normal admission round for entry to the school (i.e. where all children requesting a place at a particular school have not been allocated one) the waiting list will be held until the end of the academic year. </w:t>
      </w:r>
    </w:p>
    <w:p w14:paraId="2360A2F2" w14:textId="6DA50992" w:rsidR="00664AAC" w:rsidRPr="0026432A" w:rsidRDefault="00664AAC" w:rsidP="00664AAC">
      <w:pPr>
        <w:rPr>
          <w:rFonts w:asciiTheme="minorHAnsi" w:hAnsiTheme="minorHAnsi" w:cstheme="minorHAnsi"/>
          <w:color w:val="0000FF"/>
          <w:sz w:val="23"/>
          <w:szCs w:val="23"/>
        </w:rPr>
      </w:pPr>
      <w:r w:rsidRPr="0026432A">
        <w:rPr>
          <w:rFonts w:asciiTheme="minorHAnsi" w:hAnsiTheme="minorHAnsi" w:cstheme="minorHAnsi"/>
          <w:sz w:val="23"/>
          <w:szCs w:val="23"/>
        </w:rPr>
        <w:t>All waiting lists will be prioritised according to the school’s oversubscription criteria, regardless of the date the application was made, and should any places become available at the school they will be offered to the child at the top of the waiting list.</w:t>
      </w:r>
    </w:p>
    <w:p w14:paraId="632595F7" w14:textId="11BC2B58" w:rsidR="00664AAC" w:rsidRPr="0026432A" w:rsidRDefault="00664AAC" w:rsidP="00664AAC">
      <w:pPr>
        <w:rPr>
          <w:rFonts w:asciiTheme="minorHAnsi" w:hAnsiTheme="minorHAnsi" w:cstheme="minorHAnsi"/>
          <w:color w:val="0000FF"/>
          <w:sz w:val="23"/>
          <w:szCs w:val="23"/>
        </w:rPr>
      </w:pPr>
    </w:p>
    <w:p w14:paraId="7AD78CB5" w14:textId="3A3DEF5E" w:rsidR="00664AAC" w:rsidRPr="0026432A" w:rsidRDefault="00664AAC" w:rsidP="00664AAC">
      <w:pPr>
        <w:rPr>
          <w:rFonts w:asciiTheme="minorHAnsi" w:hAnsiTheme="minorHAnsi" w:cstheme="minorHAnsi"/>
          <w:color w:val="0000FF"/>
          <w:sz w:val="23"/>
          <w:szCs w:val="23"/>
        </w:rPr>
      </w:pPr>
    </w:p>
    <w:p w14:paraId="186EA381" w14:textId="51461D9B" w:rsidR="0019370E" w:rsidRDefault="0019370E" w:rsidP="0019370E">
      <w:pPr>
        <w:rPr>
          <w:rFonts w:asciiTheme="minorHAnsi" w:hAnsiTheme="minorHAnsi" w:cstheme="minorHAnsi"/>
          <w:sz w:val="23"/>
          <w:szCs w:val="23"/>
        </w:rPr>
      </w:pPr>
      <w:r w:rsidRPr="0026432A">
        <w:rPr>
          <w:rFonts w:asciiTheme="minorHAnsi" w:hAnsiTheme="minorHAnsi" w:cstheme="minorHAnsi"/>
          <w:sz w:val="23"/>
          <w:szCs w:val="23"/>
        </w:rPr>
        <w:t>Parents and guardians have a right of appeal to an independent appeals</w:t>
      </w:r>
      <w:r w:rsidRPr="0019370E">
        <w:rPr>
          <w:rFonts w:asciiTheme="minorHAnsi" w:hAnsiTheme="minorHAnsi" w:cstheme="minorHAnsi"/>
          <w:sz w:val="23"/>
          <w:szCs w:val="23"/>
        </w:rPr>
        <w:t xml:space="preserve"> panel against any decision made by the governors, concerning the child’s admission to the school.</w:t>
      </w:r>
    </w:p>
    <w:p w14:paraId="09EA9AAE" w14:textId="77777777" w:rsidR="00664AAC" w:rsidRPr="0019370E" w:rsidRDefault="00664AAC" w:rsidP="0019370E">
      <w:pPr>
        <w:rPr>
          <w:rFonts w:asciiTheme="minorHAnsi" w:hAnsiTheme="minorHAnsi" w:cstheme="minorHAnsi"/>
          <w:sz w:val="23"/>
          <w:szCs w:val="23"/>
        </w:rPr>
      </w:pPr>
    </w:p>
    <w:p w14:paraId="20BD9A1A" w14:textId="77777777" w:rsidR="0019370E" w:rsidRPr="0019370E" w:rsidRDefault="0019370E" w:rsidP="0019370E">
      <w:pPr>
        <w:rPr>
          <w:rFonts w:asciiTheme="minorHAnsi" w:hAnsiTheme="minorHAnsi" w:cstheme="minorHAnsi"/>
          <w:sz w:val="23"/>
          <w:szCs w:val="23"/>
        </w:rPr>
      </w:pPr>
    </w:p>
    <w:p w14:paraId="0C136CF1" w14:textId="7EF18813" w:rsidR="0019370E" w:rsidRDefault="0019370E" w:rsidP="0019370E">
      <w:pPr>
        <w:rPr>
          <w:rFonts w:asciiTheme="minorHAnsi" w:hAnsiTheme="minorHAnsi" w:cstheme="minorHAnsi"/>
          <w:b/>
          <w:sz w:val="23"/>
          <w:szCs w:val="23"/>
        </w:rPr>
      </w:pPr>
      <w:r w:rsidRPr="00C32956">
        <w:rPr>
          <w:rFonts w:asciiTheme="minorHAnsi" w:hAnsiTheme="minorHAnsi" w:cstheme="minorHAnsi"/>
          <w:b/>
          <w:sz w:val="23"/>
          <w:szCs w:val="23"/>
        </w:rPr>
        <w:t>Appeals Procedure:</w:t>
      </w:r>
    </w:p>
    <w:p w14:paraId="3C6B3948" w14:textId="77777777" w:rsidR="008D34C5" w:rsidRPr="008D34C5" w:rsidRDefault="008D34C5" w:rsidP="008D34C5">
      <w:pPr>
        <w:pStyle w:val="Default"/>
        <w:rPr>
          <w:rFonts w:asciiTheme="minorHAnsi" w:hAnsiTheme="minorHAnsi" w:cstheme="minorHAnsi"/>
          <w:sz w:val="23"/>
          <w:szCs w:val="23"/>
        </w:rPr>
      </w:pPr>
      <w:r w:rsidRPr="008D34C5">
        <w:rPr>
          <w:rFonts w:asciiTheme="minorHAnsi" w:hAnsiTheme="minorHAnsi" w:cstheme="minorHAnsi"/>
          <w:sz w:val="23"/>
          <w:szCs w:val="23"/>
        </w:rPr>
        <w:t xml:space="preserve">Where an application for a place in a Community or Voluntary Controlled School is unsuccessful, parents will have the legal right to appeal. Notification of the appeal process will be included within the parent’s refusal letter. </w:t>
      </w:r>
    </w:p>
    <w:p w14:paraId="12FE2F5A" w14:textId="77777777" w:rsidR="008D34C5" w:rsidRDefault="008D34C5" w:rsidP="0019370E">
      <w:pPr>
        <w:rPr>
          <w:rFonts w:asciiTheme="minorHAnsi" w:hAnsiTheme="minorHAnsi" w:cstheme="minorHAnsi"/>
          <w:b/>
          <w:sz w:val="23"/>
          <w:szCs w:val="23"/>
        </w:rPr>
      </w:pPr>
    </w:p>
    <w:p w14:paraId="2870526C" w14:textId="30318E02" w:rsidR="00824949" w:rsidRDefault="00667AEA" w:rsidP="0019370E">
      <w:pPr>
        <w:rPr>
          <w:rFonts w:asciiTheme="minorHAnsi" w:hAnsiTheme="minorHAnsi" w:cstheme="minorHAnsi"/>
          <w:sz w:val="23"/>
          <w:szCs w:val="23"/>
        </w:rPr>
      </w:pPr>
      <w:r w:rsidRPr="00667AEA">
        <w:rPr>
          <w:rFonts w:asciiTheme="minorHAnsi" w:hAnsiTheme="minorHAnsi" w:cstheme="minorHAnsi"/>
          <w:sz w:val="23"/>
          <w:szCs w:val="23"/>
        </w:rPr>
        <w:t xml:space="preserve">The School Admissions Appeals Code requires normal admission round appeals to be heard within the following timescales: </w:t>
      </w:r>
    </w:p>
    <w:p w14:paraId="7821A52F" w14:textId="77777777" w:rsidR="00824949" w:rsidRDefault="00824949" w:rsidP="0019370E">
      <w:pPr>
        <w:rPr>
          <w:rFonts w:asciiTheme="minorHAnsi" w:hAnsiTheme="minorHAnsi" w:cstheme="minorHAnsi"/>
          <w:sz w:val="23"/>
          <w:szCs w:val="23"/>
        </w:rPr>
      </w:pPr>
    </w:p>
    <w:p w14:paraId="1B79166F" w14:textId="0B651ACB" w:rsidR="00824949" w:rsidRPr="00824949" w:rsidRDefault="00667AEA" w:rsidP="00824949">
      <w:pPr>
        <w:pStyle w:val="ListParagraph"/>
        <w:numPr>
          <w:ilvl w:val="0"/>
          <w:numId w:val="5"/>
        </w:numPr>
        <w:rPr>
          <w:rFonts w:asciiTheme="minorHAnsi" w:hAnsiTheme="minorHAnsi" w:cstheme="minorHAnsi"/>
          <w:sz w:val="23"/>
          <w:szCs w:val="23"/>
        </w:rPr>
      </w:pPr>
      <w:r w:rsidRPr="00824949">
        <w:rPr>
          <w:rFonts w:asciiTheme="minorHAnsi" w:hAnsiTheme="minorHAnsi" w:cstheme="minorHAnsi"/>
          <w:sz w:val="23"/>
          <w:szCs w:val="23"/>
        </w:rPr>
        <w:t>For applications made in the normal admissions round, appeals must be heard within 40 school days of the deadline for lodging appeals</w:t>
      </w:r>
    </w:p>
    <w:p w14:paraId="343CC90E" w14:textId="7D104C31" w:rsidR="00824949" w:rsidRPr="00824949" w:rsidRDefault="00667AEA" w:rsidP="00824949">
      <w:pPr>
        <w:pStyle w:val="ListParagraph"/>
        <w:numPr>
          <w:ilvl w:val="0"/>
          <w:numId w:val="5"/>
        </w:numPr>
        <w:rPr>
          <w:rFonts w:asciiTheme="minorHAnsi" w:hAnsiTheme="minorHAnsi" w:cstheme="minorHAnsi"/>
          <w:sz w:val="23"/>
          <w:szCs w:val="23"/>
        </w:rPr>
      </w:pPr>
      <w:r w:rsidRPr="00824949">
        <w:rPr>
          <w:rFonts w:asciiTheme="minorHAnsi" w:hAnsiTheme="minorHAnsi" w:cstheme="minorHAnsi"/>
          <w:sz w:val="23"/>
          <w:szCs w:val="23"/>
        </w:rPr>
        <w:t>For late applications, appeals should be heard within 40 school days from the deadline for lodging appeals, or within 30 school days of the appeal being lodged.</w:t>
      </w:r>
    </w:p>
    <w:p w14:paraId="64831CE6" w14:textId="77777777" w:rsidR="00824949" w:rsidRDefault="00667AEA" w:rsidP="00824949">
      <w:pPr>
        <w:pStyle w:val="ListParagraph"/>
        <w:numPr>
          <w:ilvl w:val="0"/>
          <w:numId w:val="5"/>
        </w:numPr>
        <w:rPr>
          <w:rFonts w:asciiTheme="minorHAnsi" w:hAnsiTheme="minorHAnsi" w:cstheme="minorHAnsi"/>
          <w:sz w:val="23"/>
          <w:szCs w:val="23"/>
        </w:rPr>
      </w:pPr>
      <w:r w:rsidRPr="00824949">
        <w:rPr>
          <w:rFonts w:asciiTheme="minorHAnsi" w:hAnsiTheme="minorHAnsi" w:cstheme="minorHAnsi"/>
          <w:sz w:val="23"/>
          <w:szCs w:val="23"/>
        </w:rPr>
        <w:lastRenderedPageBreak/>
        <w:t>For in year applications, appeals must be heard within 30 school d</w:t>
      </w:r>
      <w:r w:rsidR="00824949">
        <w:rPr>
          <w:rFonts w:asciiTheme="minorHAnsi" w:hAnsiTheme="minorHAnsi" w:cstheme="minorHAnsi"/>
          <w:sz w:val="23"/>
          <w:szCs w:val="23"/>
        </w:rPr>
        <w:t>ays of the appeal being lodged.</w:t>
      </w:r>
    </w:p>
    <w:p w14:paraId="54327EA6" w14:textId="77777777" w:rsidR="00824949" w:rsidRDefault="00824949" w:rsidP="00824949">
      <w:pPr>
        <w:ind w:left="360"/>
        <w:rPr>
          <w:rFonts w:asciiTheme="minorHAnsi" w:hAnsiTheme="minorHAnsi" w:cstheme="minorHAnsi"/>
          <w:sz w:val="23"/>
          <w:szCs w:val="23"/>
        </w:rPr>
      </w:pPr>
    </w:p>
    <w:p w14:paraId="48906657" w14:textId="392C0E3E" w:rsidR="008D34C5" w:rsidRPr="008D34C5" w:rsidRDefault="008D34C5" w:rsidP="008D34C5">
      <w:pPr>
        <w:pStyle w:val="Default"/>
        <w:rPr>
          <w:rFonts w:asciiTheme="minorHAnsi" w:hAnsiTheme="minorHAnsi" w:cstheme="minorHAnsi"/>
          <w:color w:val="auto"/>
          <w:sz w:val="23"/>
          <w:szCs w:val="23"/>
        </w:rPr>
      </w:pPr>
      <w:r w:rsidRPr="008D34C5">
        <w:rPr>
          <w:rFonts w:asciiTheme="minorHAnsi" w:hAnsiTheme="minorHAnsi" w:cstheme="minorHAnsi"/>
          <w:color w:val="auto"/>
          <w:sz w:val="23"/>
          <w:szCs w:val="23"/>
        </w:rPr>
        <w:t xml:space="preserve">Requests for appeals relating to the main entry year of the school for September 2027 (i.e. Reception for Infant and Primary, Year 3 for Junior) should be made to the Democratic Service’s Unit after Stage 2 of the admissions process detailed in the co-ordinated scheme for Gloucestershire. The Local Authority, as the Admission Authority for all Community and Voluntary Controlled Schools will publish an appeals timetable by 28th February 2027, which can be found at </w:t>
      </w:r>
    </w:p>
    <w:p w14:paraId="66B30466" w14:textId="77777777" w:rsidR="008D34C5" w:rsidRPr="008D34C5" w:rsidRDefault="008D34C5" w:rsidP="008D34C5">
      <w:pPr>
        <w:pStyle w:val="Default"/>
        <w:rPr>
          <w:rFonts w:asciiTheme="minorHAnsi" w:hAnsiTheme="minorHAnsi" w:cstheme="minorHAnsi"/>
          <w:color w:val="0000FF"/>
          <w:sz w:val="23"/>
          <w:szCs w:val="23"/>
        </w:rPr>
      </w:pPr>
      <w:r w:rsidRPr="008D34C5">
        <w:rPr>
          <w:rFonts w:asciiTheme="minorHAnsi" w:hAnsiTheme="minorHAnsi" w:cstheme="minorHAnsi"/>
          <w:color w:val="0000FF"/>
          <w:sz w:val="23"/>
          <w:szCs w:val="23"/>
        </w:rPr>
        <w:t xml:space="preserve">www.gloucestershire.gov.uk/schooladmissions/information-on-admission-appeals/ </w:t>
      </w:r>
    </w:p>
    <w:p w14:paraId="7CBCB35D" w14:textId="77777777" w:rsidR="008D34C5" w:rsidRPr="008D34C5" w:rsidRDefault="008D34C5" w:rsidP="008D34C5">
      <w:pPr>
        <w:pStyle w:val="Default"/>
        <w:rPr>
          <w:rFonts w:asciiTheme="minorHAnsi" w:hAnsiTheme="minorHAnsi" w:cstheme="minorHAnsi"/>
          <w:sz w:val="23"/>
          <w:szCs w:val="23"/>
        </w:rPr>
      </w:pPr>
      <w:r w:rsidRPr="008D34C5">
        <w:rPr>
          <w:rFonts w:asciiTheme="minorHAnsi" w:hAnsiTheme="minorHAnsi" w:cstheme="minorHAnsi"/>
          <w:sz w:val="23"/>
          <w:szCs w:val="23"/>
        </w:rPr>
        <w:t xml:space="preserve">The results of all appeals must be forwarded to the Council by parents and the schools, as this may affect the availability of places for other applicants. </w:t>
      </w:r>
    </w:p>
    <w:p w14:paraId="6E39EFB8" w14:textId="77777777" w:rsidR="008D34C5" w:rsidRPr="008D34C5" w:rsidRDefault="008D34C5" w:rsidP="008D34C5">
      <w:pPr>
        <w:rPr>
          <w:rFonts w:asciiTheme="minorHAnsi" w:hAnsiTheme="minorHAnsi" w:cstheme="minorHAnsi"/>
          <w:b/>
          <w:color w:val="FF0000"/>
          <w:sz w:val="23"/>
          <w:szCs w:val="23"/>
        </w:rPr>
      </w:pPr>
      <w:r w:rsidRPr="008D34C5">
        <w:rPr>
          <w:rFonts w:asciiTheme="minorHAnsi" w:hAnsiTheme="minorHAnsi" w:cstheme="minorHAnsi"/>
          <w:sz w:val="23"/>
          <w:szCs w:val="23"/>
        </w:rPr>
        <w:t>Parents may appeal for more than one school if they wish. Normally only one appeal hearing per year per child for each school is allowed. A second appeal hearing will only be granted if there has been a significant change in circumstances since the first appeal was heard (e.g. a change of address or a change in the school’s circumstances).</w:t>
      </w:r>
    </w:p>
    <w:p w14:paraId="07A8558B" w14:textId="68D6B492" w:rsidR="008D34C5" w:rsidRDefault="008D34C5" w:rsidP="0019370E">
      <w:pPr>
        <w:rPr>
          <w:rFonts w:asciiTheme="minorHAnsi" w:hAnsiTheme="minorHAnsi" w:cstheme="minorHAnsi"/>
          <w:b/>
          <w:color w:val="2E74B5" w:themeColor="accent1" w:themeShade="BF"/>
          <w:sz w:val="23"/>
          <w:szCs w:val="23"/>
        </w:rPr>
      </w:pPr>
    </w:p>
    <w:p w14:paraId="0FDA464B" w14:textId="43C76B63" w:rsidR="008D34C5" w:rsidRDefault="008D34C5" w:rsidP="0019370E">
      <w:pPr>
        <w:rPr>
          <w:rFonts w:asciiTheme="minorHAnsi" w:hAnsiTheme="minorHAnsi" w:cstheme="minorHAnsi"/>
          <w:b/>
          <w:color w:val="2E74B5" w:themeColor="accent1" w:themeShade="BF"/>
          <w:sz w:val="23"/>
          <w:szCs w:val="23"/>
        </w:rPr>
      </w:pPr>
    </w:p>
    <w:p w14:paraId="546F7B06" w14:textId="53CF68A6" w:rsidR="008D34C5" w:rsidRDefault="008D34C5" w:rsidP="0019370E">
      <w:pPr>
        <w:rPr>
          <w:rFonts w:asciiTheme="minorHAnsi" w:hAnsiTheme="minorHAnsi" w:cstheme="minorHAnsi"/>
          <w:b/>
          <w:color w:val="2E74B5" w:themeColor="accent1" w:themeShade="BF"/>
          <w:sz w:val="23"/>
          <w:szCs w:val="23"/>
        </w:rPr>
      </w:pPr>
    </w:p>
    <w:p w14:paraId="5F92233E" w14:textId="77777777" w:rsidR="008D34C5" w:rsidRDefault="008D34C5" w:rsidP="008D34C5">
      <w:pPr>
        <w:pStyle w:val="Default"/>
        <w:rPr>
          <w:color w:val="auto"/>
        </w:rPr>
      </w:pPr>
    </w:p>
    <w:p w14:paraId="6DA9DB33" w14:textId="284B2AAA" w:rsidR="00667AEA" w:rsidRDefault="00667AEA" w:rsidP="0019370E">
      <w:pPr>
        <w:rPr>
          <w:rFonts w:asciiTheme="minorHAnsi" w:hAnsiTheme="minorHAnsi" w:cstheme="minorHAnsi"/>
          <w:b/>
          <w:color w:val="FF0000"/>
          <w:sz w:val="23"/>
          <w:szCs w:val="23"/>
        </w:rPr>
      </w:pPr>
    </w:p>
    <w:p w14:paraId="66B08E67" w14:textId="67AFA4ED" w:rsidR="00667AEA" w:rsidRPr="00667AEA" w:rsidRDefault="00667AEA" w:rsidP="0019370E">
      <w:pPr>
        <w:rPr>
          <w:rFonts w:asciiTheme="minorHAnsi" w:hAnsiTheme="minorHAnsi" w:cstheme="minorHAnsi"/>
          <w:color w:val="FF0000"/>
          <w:sz w:val="23"/>
          <w:szCs w:val="23"/>
        </w:rPr>
      </w:pPr>
    </w:p>
    <w:p w14:paraId="68F21D90" w14:textId="77777777" w:rsidR="0019370E" w:rsidRPr="0019370E" w:rsidRDefault="0019370E" w:rsidP="00571C03">
      <w:pPr>
        <w:rPr>
          <w:rFonts w:asciiTheme="minorHAnsi" w:hAnsiTheme="minorHAnsi" w:cstheme="minorHAnsi"/>
          <w:sz w:val="23"/>
          <w:szCs w:val="23"/>
        </w:rPr>
      </w:pPr>
    </w:p>
    <w:sectPr w:rsidR="0019370E" w:rsidRPr="0019370E" w:rsidSect="00571C03">
      <w:pgSz w:w="11906" w:h="16838"/>
      <w:pgMar w:top="72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FF4D"/>
    <w:multiLevelType w:val="hybridMultilevel"/>
    <w:tmpl w:val="E08D72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C15ABB"/>
    <w:multiLevelType w:val="hybridMultilevel"/>
    <w:tmpl w:val="9C66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92ED4"/>
    <w:multiLevelType w:val="hybridMultilevel"/>
    <w:tmpl w:val="4EDAAF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0616106"/>
    <w:multiLevelType w:val="hybridMultilevel"/>
    <w:tmpl w:val="D1A06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861987"/>
    <w:multiLevelType w:val="multilevel"/>
    <w:tmpl w:val="F45A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061278"/>
    <w:multiLevelType w:val="hybridMultilevel"/>
    <w:tmpl w:val="261C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F06897"/>
    <w:multiLevelType w:val="hybridMultilevel"/>
    <w:tmpl w:val="1D2607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D167E4D"/>
    <w:multiLevelType w:val="hybridMultilevel"/>
    <w:tmpl w:val="F7368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03"/>
    <w:rsid w:val="000845CB"/>
    <w:rsid w:val="000E3878"/>
    <w:rsid w:val="0019370E"/>
    <w:rsid w:val="00217841"/>
    <w:rsid w:val="0026432A"/>
    <w:rsid w:val="00284F88"/>
    <w:rsid w:val="00384D20"/>
    <w:rsid w:val="003D3C87"/>
    <w:rsid w:val="004B695D"/>
    <w:rsid w:val="00571C03"/>
    <w:rsid w:val="00576B99"/>
    <w:rsid w:val="00582B6C"/>
    <w:rsid w:val="005F1ACE"/>
    <w:rsid w:val="00631BD2"/>
    <w:rsid w:val="00664AAC"/>
    <w:rsid w:val="00667AEA"/>
    <w:rsid w:val="006C667C"/>
    <w:rsid w:val="006F3640"/>
    <w:rsid w:val="00733B9B"/>
    <w:rsid w:val="00745AFB"/>
    <w:rsid w:val="00781E9E"/>
    <w:rsid w:val="00824949"/>
    <w:rsid w:val="00871A57"/>
    <w:rsid w:val="00891DCB"/>
    <w:rsid w:val="008B1DB5"/>
    <w:rsid w:val="008D34C5"/>
    <w:rsid w:val="00983830"/>
    <w:rsid w:val="00984736"/>
    <w:rsid w:val="00985678"/>
    <w:rsid w:val="00A23073"/>
    <w:rsid w:val="00A37551"/>
    <w:rsid w:val="00A84D5C"/>
    <w:rsid w:val="00AC1471"/>
    <w:rsid w:val="00B861C6"/>
    <w:rsid w:val="00B94C4A"/>
    <w:rsid w:val="00BC7C24"/>
    <w:rsid w:val="00C32956"/>
    <w:rsid w:val="00C54C5E"/>
    <w:rsid w:val="00C572B6"/>
    <w:rsid w:val="00CC6762"/>
    <w:rsid w:val="00CD5002"/>
    <w:rsid w:val="00CF0EDA"/>
    <w:rsid w:val="00D02CA2"/>
    <w:rsid w:val="00D86790"/>
    <w:rsid w:val="00E01C10"/>
    <w:rsid w:val="00E755D8"/>
    <w:rsid w:val="00E95E57"/>
    <w:rsid w:val="00F10497"/>
    <w:rsid w:val="00F34BD9"/>
    <w:rsid w:val="00F8572C"/>
    <w:rsid w:val="00FD3F99"/>
    <w:rsid w:val="063FE45E"/>
    <w:rsid w:val="1E5FF875"/>
    <w:rsid w:val="21CCDB8E"/>
    <w:rsid w:val="3E8A3A73"/>
    <w:rsid w:val="478E067E"/>
    <w:rsid w:val="6D501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E404"/>
  <w15:chartTrackingRefBased/>
  <w15:docId w15:val="{6218A4C3-659A-43E5-AB1E-13024CF5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C03"/>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19370E"/>
    <w:pPr>
      <w:widowControl w:val="0"/>
      <w:autoSpaceDE w:val="0"/>
      <w:autoSpaceDN w:val="0"/>
      <w:ind w:left="100"/>
      <w:outlineLvl w:val="0"/>
    </w:pPr>
    <w:rPr>
      <w:rFonts w:ascii="Calibri" w:eastAsia="Calibri" w:hAnsi="Calibri" w:cs="Calibri"/>
      <w:b/>
      <w:bCs/>
      <w:sz w:val="23"/>
      <w:szCs w:val="23"/>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1C03"/>
    <w:pPr>
      <w:spacing w:after="0"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571C03"/>
    <w:rPr>
      <w:rFonts w:ascii="Times New Roman" w:eastAsia="Times New Roman" w:hAnsi="Times New Roman" w:cs="Times New Roman"/>
      <w:sz w:val="24"/>
      <w:szCs w:val="24"/>
      <w:lang w:eastAsia="en-GB"/>
    </w:rPr>
  </w:style>
  <w:style w:type="paragraph" w:customStyle="1" w:styleId="Default">
    <w:name w:val="Default"/>
    <w:rsid w:val="00571C03"/>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BalloonText">
    <w:name w:val="Balloon Text"/>
    <w:basedOn w:val="Normal"/>
    <w:link w:val="BalloonTextChar"/>
    <w:uiPriority w:val="99"/>
    <w:semiHidden/>
    <w:unhideWhenUsed/>
    <w:rsid w:val="00AC1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71"/>
    <w:rPr>
      <w:rFonts w:ascii="Segoe UI" w:eastAsia="Times New Roman" w:hAnsi="Segoe UI" w:cs="Segoe UI"/>
      <w:sz w:val="18"/>
      <w:szCs w:val="18"/>
    </w:rPr>
  </w:style>
  <w:style w:type="character" w:styleId="Hyperlink">
    <w:name w:val="Hyperlink"/>
    <w:basedOn w:val="DefaultParagraphFont"/>
    <w:uiPriority w:val="99"/>
    <w:unhideWhenUsed/>
    <w:rsid w:val="0019370E"/>
    <w:rPr>
      <w:color w:val="0563C1" w:themeColor="hyperlink"/>
      <w:u w:val="single"/>
    </w:rPr>
  </w:style>
  <w:style w:type="character" w:customStyle="1" w:styleId="Heading1Char">
    <w:name w:val="Heading 1 Char"/>
    <w:basedOn w:val="DefaultParagraphFont"/>
    <w:link w:val="Heading1"/>
    <w:uiPriority w:val="9"/>
    <w:rsid w:val="0019370E"/>
    <w:rPr>
      <w:rFonts w:ascii="Calibri" w:eastAsia="Calibri" w:hAnsi="Calibri" w:cs="Calibri"/>
      <w:b/>
      <w:bCs/>
      <w:sz w:val="23"/>
      <w:szCs w:val="23"/>
      <w:lang w:eastAsia="en-GB" w:bidi="en-GB"/>
    </w:rPr>
  </w:style>
  <w:style w:type="paragraph" w:styleId="BodyText">
    <w:name w:val="Body Text"/>
    <w:basedOn w:val="Normal"/>
    <w:link w:val="BodyTextChar"/>
    <w:uiPriority w:val="1"/>
    <w:qFormat/>
    <w:rsid w:val="0019370E"/>
    <w:pPr>
      <w:widowControl w:val="0"/>
      <w:autoSpaceDE w:val="0"/>
      <w:autoSpaceDN w:val="0"/>
    </w:pPr>
    <w:rPr>
      <w:rFonts w:ascii="Calibri" w:eastAsia="Calibri" w:hAnsi="Calibri" w:cs="Calibri"/>
      <w:sz w:val="23"/>
      <w:szCs w:val="23"/>
      <w:lang w:eastAsia="en-GB" w:bidi="en-GB"/>
    </w:rPr>
  </w:style>
  <w:style w:type="character" w:customStyle="1" w:styleId="BodyTextChar">
    <w:name w:val="Body Text Char"/>
    <w:basedOn w:val="DefaultParagraphFont"/>
    <w:link w:val="BodyText"/>
    <w:uiPriority w:val="1"/>
    <w:rsid w:val="0019370E"/>
    <w:rPr>
      <w:rFonts w:ascii="Calibri" w:eastAsia="Calibri" w:hAnsi="Calibri" w:cs="Calibri"/>
      <w:sz w:val="23"/>
      <w:szCs w:val="23"/>
      <w:lang w:eastAsia="en-GB" w:bidi="en-GB"/>
    </w:rPr>
  </w:style>
  <w:style w:type="character" w:styleId="FollowedHyperlink">
    <w:name w:val="FollowedHyperlink"/>
    <w:basedOn w:val="DefaultParagraphFont"/>
    <w:uiPriority w:val="99"/>
    <w:semiHidden/>
    <w:unhideWhenUsed/>
    <w:rsid w:val="00A37551"/>
    <w:rPr>
      <w:color w:val="954F72" w:themeColor="followedHyperlink"/>
      <w:u w:val="single"/>
    </w:rPr>
  </w:style>
  <w:style w:type="paragraph" w:styleId="ListParagraph">
    <w:name w:val="List Paragraph"/>
    <w:basedOn w:val="Normal"/>
    <w:uiPriority w:val="1"/>
    <w:qFormat/>
    <w:rsid w:val="00733B9B"/>
    <w:pPr>
      <w:ind w:left="720"/>
      <w:contextualSpacing/>
    </w:pPr>
  </w:style>
  <w:style w:type="character" w:customStyle="1" w:styleId="markufwoj8eni">
    <w:name w:val="markufwoj8eni"/>
    <w:basedOn w:val="DefaultParagraphFont"/>
    <w:rsid w:val="0073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3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loucestershire.gov.uk/education-" TargetMode="External"/><Relationship Id="rId4" Type="http://schemas.openxmlformats.org/officeDocument/2006/relationships/numbering" Target="numbering.xml"/><Relationship Id="rId9" Type="http://schemas.openxmlformats.org/officeDocument/2006/relationships/hyperlink" Target="mailto:inyear.admission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24CCFE681D745AE66F57EEE7934F6" ma:contentTypeVersion="13" ma:contentTypeDescription="Create a new document." ma:contentTypeScope="" ma:versionID="738081016cdc8c846e027ecc1baf8099">
  <xsd:schema xmlns:xsd="http://www.w3.org/2001/XMLSchema" xmlns:xs="http://www.w3.org/2001/XMLSchema" xmlns:p="http://schemas.microsoft.com/office/2006/metadata/properties" xmlns:ns3="b9a5bc3d-71bc-498f-b55c-39f08c66f125" xmlns:ns4="d8ff8831-59b7-4821-bd16-5839ee4cb574" targetNamespace="http://schemas.microsoft.com/office/2006/metadata/properties" ma:root="true" ma:fieldsID="d48d72bf6cfa5451191228dada3f5dac" ns3:_="" ns4:_="">
    <xsd:import namespace="b9a5bc3d-71bc-498f-b55c-39f08c66f125"/>
    <xsd:import namespace="d8ff8831-59b7-4821-bd16-5839ee4cb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5bc3d-71bc-498f-b55c-39f08c66f1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f8831-59b7-4821-bd16-5839ee4cb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DDACF-5913-49C3-B908-F75D7F694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64DBDF-F325-4236-AB70-98F1FF2AFFCB}">
  <ds:schemaRefs>
    <ds:schemaRef ds:uri="http://schemas.microsoft.com/sharepoint/v3/contenttype/forms"/>
  </ds:schemaRefs>
</ds:datastoreItem>
</file>

<file path=customXml/itemProps3.xml><?xml version="1.0" encoding="utf-8"?>
<ds:datastoreItem xmlns:ds="http://schemas.openxmlformats.org/officeDocument/2006/customXml" ds:itemID="{C7B839C8-AFEE-4DFB-8248-2F466FC18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5bc3d-71bc-498f-b55c-39f08c66f125"/>
    <ds:schemaRef ds:uri="d8ff8831-59b7-4821-bd16-5839ee4cb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EdIT Concepts</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finance@wff.gloucs.sch.uk</dc:creator>
  <cp:keywords/>
  <dc:description/>
  <cp:lastModifiedBy>finance@wff.gloucs.sch.uk</cp:lastModifiedBy>
  <cp:revision>3</cp:revision>
  <cp:lastPrinted>2022-10-31T09:43:00Z</cp:lastPrinted>
  <dcterms:created xsi:type="dcterms:W3CDTF">2026-01-30T10:44:00Z</dcterms:created>
  <dcterms:modified xsi:type="dcterms:W3CDTF">2026-01-30T11:04:00Z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0x0101008C224CCFE681D745AE66F57EEE7934F6</vt:lpwstr>
  </property>
</Properties>
</file>